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28" w:rsidRPr="00F41486" w:rsidRDefault="00CF307C" w:rsidP="00CF307C">
      <w:pPr>
        <w:pStyle w:val="StaffH1"/>
        <w:pBdr>
          <w:bottom w:val="single" w:sz="4" w:space="1" w:color="9B0552"/>
        </w:pBdr>
        <w:jc w:val="center"/>
        <w:rPr>
          <w:sz w:val="36"/>
        </w:rPr>
      </w:pPr>
      <w:r>
        <w:rPr>
          <w:sz w:val="36"/>
        </w:rPr>
        <w:t xml:space="preserve"> </w:t>
      </w:r>
      <w:r w:rsidR="00C45C7E" w:rsidRPr="00F41486">
        <w:rPr>
          <w:sz w:val="36"/>
        </w:rPr>
        <w:t xml:space="preserve">Application for </w:t>
      </w:r>
      <w:r w:rsidR="003830A8" w:rsidRPr="00F41486">
        <w:rPr>
          <w:sz w:val="36"/>
        </w:rPr>
        <w:t xml:space="preserve">eQC </w:t>
      </w:r>
      <w:r w:rsidR="00CA1AE0">
        <w:rPr>
          <w:sz w:val="36"/>
        </w:rPr>
        <w:t xml:space="preserve">Patient and Carer </w:t>
      </w:r>
      <w:r w:rsidR="00C45C7E" w:rsidRPr="00F41486">
        <w:rPr>
          <w:sz w:val="36"/>
        </w:rPr>
        <w:t>Advisory Board Member</w:t>
      </w:r>
      <w:r w:rsidR="00AD5F28" w:rsidRPr="00F41486">
        <w:rPr>
          <w:sz w:val="36"/>
        </w:rPr>
        <w:t xml:space="preserve"> </w:t>
      </w:r>
    </w:p>
    <w:p w:rsidR="007A67B5" w:rsidRPr="00F41486" w:rsidRDefault="00C45C7E" w:rsidP="007A67B5">
      <w:pPr>
        <w:pStyle w:val="StaffH1"/>
        <w:pBdr>
          <w:bottom w:val="single" w:sz="4" w:space="1" w:color="9B0552"/>
        </w:pBdr>
        <w:jc w:val="center"/>
        <w:rPr>
          <w:sz w:val="36"/>
        </w:rPr>
      </w:pPr>
      <w:r w:rsidRPr="00F41486">
        <w:rPr>
          <w:sz w:val="36"/>
        </w:rPr>
        <w:t>evaluating Quality Care (eQC) Group of Projects</w:t>
      </w:r>
    </w:p>
    <w:p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8012D1">
        <w:rPr>
          <w:rFonts w:asciiTheme="minorHAnsi" w:hAnsiTheme="minorHAnsi" w:cstheme="minorHAnsi"/>
          <w:color w:val="auto"/>
          <w:sz w:val="22"/>
        </w:rPr>
        <w:t>31st</w:t>
      </w:r>
      <w:r w:rsidR="00C45C7E">
        <w:rPr>
          <w:rFonts w:asciiTheme="minorHAnsi" w:hAnsiTheme="minorHAnsi" w:cstheme="minorHAnsi"/>
          <w:color w:val="auto"/>
          <w:sz w:val="22"/>
        </w:rPr>
        <w:t xml:space="preserve"> October 2019</w:t>
      </w:r>
    </w:p>
    <w:p w:rsidR="007A67B5" w:rsidRPr="00F41486" w:rsidRDefault="00C45C7E" w:rsidP="007A67B5">
      <w:pPr>
        <w:ind w:right="-755"/>
        <w:rPr>
          <w:rStyle w:val="Hyperlink"/>
          <w:bCs/>
          <w:color w:val="7030A0"/>
          <w:sz w:val="28"/>
          <w:szCs w:val="28"/>
          <w:u w:val="none"/>
        </w:rPr>
      </w:pPr>
      <w:r w:rsidRPr="00F41486">
        <w:rPr>
          <w:rStyle w:val="Hyperlink"/>
          <w:bCs/>
          <w:color w:val="7030A0"/>
          <w:sz w:val="28"/>
          <w:szCs w:val="28"/>
          <w:u w:val="none"/>
        </w:rPr>
        <w:t>Center for Health Services Research, The University of Queensland (UQ)</w:t>
      </w:r>
    </w:p>
    <w:p w:rsidR="003830A8" w:rsidRDefault="00C45C7E" w:rsidP="0011708E">
      <w:pPr>
        <w:ind w:right="-755"/>
        <w:rPr>
          <w:b/>
        </w:rPr>
      </w:pPr>
      <w:r>
        <w:rPr>
          <w:b/>
        </w:rPr>
        <w:t>Researchers at UQ, based in the Center for Health Services Research</w:t>
      </w:r>
      <w:r w:rsidR="003B3B9E">
        <w:rPr>
          <w:b/>
        </w:rPr>
        <w:t>,</w:t>
      </w:r>
      <w:r>
        <w:rPr>
          <w:b/>
        </w:rPr>
        <w:t xml:space="preserve"> are undertaking a large body of research and implementation work around qua</w:t>
      </w:r>
      <w:r w:rsidR="003830A8">
        <w:rPr>
          <w:b/>
        </w:rPr>
        <w:t>lity of care</w:t>
      </w:r>
      <w:r>
        <w:rPr>
          <w:b/>
        </w:rPr>
        <w:t xml:space="preserve"> for patients </w:t>
      </w:r>
      <w:r w:rsidR="008012D1">
        <w:rPr>
          <w:b/>
        </w:rPr>
        <w:t>using</w:t>
      </w:r>
      <w:r>
        <w:rPr>
          <w:b/>
        </w:rPr>
        <w:t xml:space="preserve"> health care services. Many of these patients are older adults and patients with dementia. </w:t>
      </w:r>
      <w:r w:rsidR="003830A8">
        <w:rPr>
          <w:b/>
        </w:rPr>
        <w:t xml:space="preserve"> </w:t>
      </w:r>
    </w:p>
    <w:p w:rsidR="005A135B" w:rsidRDefault="008012D1" w:rsidP="007A67B5">
      <w:pPr>
        <w:ind w:right="-755"/>
      </w:pPr>
      <w:r>
        <w:t>The research team, le</w:t>
      </w:r>
      <w:r w:rsidR="005A135B">
        <w:t xml:space="preserve">d by Dr. Melinda Martin-Khan, is based at the Centre for Health Services Research at The University of Queensland and is located at Princess Alexandra Hospital in Woolloongabba. We have affiliated projects in Tasmania and regional Queensland. Funding for research is provided by competitive grants including the National Health and Medical Research Council (NHMRC). </w:t>
      </w:r>
      <w:hyperlink r:id="rId7" w:history="1">
        <w:r w:rsidR="00E6035B">
          <w:rPr>
            <w:rStyle w:val="Hyperlink"/>
          </w:rPr>
          <w:t>https://chsr.centre.uq.edu.au/research/geriatric-medicine</w:t>
        </w:r>
      </w:hyperlink>
    </w:p>
    <w:p w:rsidR="003830A8" w:rsidRPr="00CA1AE0" w:rsidRDefault="003830A8" w:rsidP="00CA1AE0">
      <w:pPr>
        <w:pStyle w:val="PlainText"/>
        <w:rPr>
          <w:lang w:val="en-US"/>
        </w:rPr>
      </w:pPr>
      <w:r w:rsidRPr="003830A8">
        <w:t xml:space="preserve">Dr. Martin-Khan is establishing a </w:t>
      </w:r>
      <w:r w:rsidR="00CA1AE0">
        <w:rPr>
          <w:lang w:val="en-US"/>
        </w:rPr>
        <w:t xml:space="preserve">Patient and Carer </w:t>
      </w:r>
      <w:r w:rsidRPr="003830A8">
        <w:t xml:space="preserve">Advisory Board to seek input from patients and caregivers on </w:t>
      </w:r>
      <w:r w:rsidR="008008D0">
        <w:t xml:space="preserve">all aspects of the research, evaluation and review </w:t>
      </w:r>
      <w:r w:rsidRPr="003830A8">
        <w:t>process</w:t>
      </w:r>
      <w:r w:rsidR="000B5612">
        <w:t xml:space="preserve"> (i.e. suitability of protocol, word</w:t>
      </w:r>
      <w:r w:rsidRPr="003830A8">
        <w:t xml:space="preserve">ing of information sheets, </w:t>
      </w:r>
      <w:r w:rsidR="000B5612" w:rsidRPr="003830A8">
        <w:t xml:space="preserve">and </w:t>
      </w:r>
      <w:r w:rsidR="000B5612">
        <w:t>interpretation of research outcomes and policy impacts</w:t>
      </w:r>
      <w:r w:rsidRPr="003830A8">
        <w:t>). The Board will have six members including persons with dementia, care</w:t>
      </w:r>
      <w:r w:rsidR="003B3B9E">
        <w:t xml:space="preserve">rs of people with dementia, </w:t>
      </w:r>
      <w:r w:rsidR="00CA1AE0">
        <w:t>individuals</w:t>
      </w:r>
      <w:r w:rsidRPr="003830A8">
        <w:t xml:space="preserve"> with an interest in dementia</w:t>
      </w:r>
      <w:r w:rsidR="003B3B9E">
        <w:t xml:space="preserve"> and people who are aging but don’t know a lot about memory problems</w:t>
      </w:r>
      <w:r w:rsidRPr="003830A8">
        <w:t xml:space="preserve">. </w:t>
      </w:r>
    </w:p>
    <w:p w:rsidR="0011708E" w:rsidRPr="0011708E" w:rsidRDefault="007A67B5" w:rsidP="00CA1AE0">
      <w:pPr>
        <w:spacing w:before="160"/>
        <w:ind w:right="-754"/>
        <w:rPr>
          <w:rStyle w:val="Hyperlink"/>
          <w:bCs/>
          <w:color w:val="9B1D54"/>
          <w:sz w:val="28"/>
          <w:szCs w:val="28"/>
          <w:u w:val="none"/>
        </w:rPr>
      </w:pPr>
      <w:r w:rsidRPr="00F41486">
        <w:rPr>
          <w:rStyle w:val="Hyperlink"/>
          <w:bCs/>
          <w:color w:val="7030A0"/>
          <w:sz w:val="28"/>
          <w:szCs w:val="28"/>
          <w:u w:val="none"/>
        </w:rPr>
        <w:t>Purpose</w:t>
      </w:r>
    </w:p>
    <w:p w:rsidR="003B3B9E" w:rsidRPr="00CA1AE0" w:rsidRDefault="003B3B9E" w:rsidP="00CA1AE0">
      <w:pPr>
        <w:pStyle w:val="PlainText"/>
        <w:rPr>
          <w:lang w:val="en-US"/>
        </w:rPr>
      </w:pPr>
      <w:r>
        <w:t xml:space="preserve">The eQC </w:t>
      </w:r>
      <w:r w:rsidR="00CA1AE0">
        <w:rPr>
          <w:lang w:val="en-US"/>
        </w:rPr>
        <w:t xml:space="preserve">Patient and Carer </w:t>
      </w:r>
      <w:r>
        <w:t xml:space="preserve">Advisory Board is a strategic collaboration that informs the embedding of consumer partnerships at every level </w:t>
      </w:r>
      <w:r w:rsidR="00C05CC4">
        <w:t>of planning,</w:t>
      </w:r>
      <w:r>
        <w:t xml:space="preserve"> delivery, monitoring</w:t>
      </w:r>
      <w:r w:rsidR="00C05CC4">
        <w:t xml:space="preserve"> and evaluation of research, </w:t>
      </w:r>
      <w:r>
        <w:t xml:space="preserve">translation </w:t>
      </w:r>
      <w:r w:rsidR="00C05CC4">
        <w:t xml:space="preserve">and policy </w:t>
      </w:r>
      <w:r>
        <w:t xml:space="preserve">provided by the Quality of Care research group.  The Board also provides an opportunity for the researchers to hear </w:t>
      </w:r>
      <w:r w:rsidR="00C05CC4">
        <w:t xml:space="preserve">the lived experience of </w:t>
      </w:r>
      <w:r w:rsidR="00CA1AE0">
        <w:t>patients</w:t>
      </w:r>
      <w:r w:rsidR="00C05CC4">
        <w:t xml:space="preserve"> and carers and to learn from the knowledge they have gained. </w:t>
      </w:r>
    </w:p>
    <w:p w:rsidR="00E6035B" w:rsidRPr="00CA1AE0" w:rsidRDefault="000B5612" w:rsidP="00CA1AE0">
      <w:pPr>
        <w:pStyle w:val="PlainText"/>
        <w:rPr>
          <w:lang w:val="en-US"/>
        </w:rPr>
      </w:pPr>
      <w:r>
        <w:t xml:space="preserve">The aim of the eQC </w:t>
      </w:r>
      <w:r w:rsidR="00CA1AE0">
        <w:rPr>
          <w:lang w:val="en-US"/>
        </w:rPr>
        <w:t xml:space="preserve">Patient and Carer </w:t>
      </w:r>
      <w:r>
        <w:t xml:space="preserve">Advisory Board is to engage with </w:t>
      </w:r>
      <w:r w:rsidR="00CA1AE0">
        <w:t>patients and carers</w:t>
      </w:r>
      <w:r>
        <w:t xml:space="preserve"> throughout </w:t>
      </w:r>
      <w:r w:rsidR="003B3B9E">
        <w:t xml:space="preserve">all </w:t>
      </w:r>
      <w:r w:rsidR="008008D0">
        <w:t xml:space="preserve">stages of our Quality of Care </w:t>
      </w:r>
      <w:r w:rsidR="00C05CC4">
        <w:t xml:space="preserve">research, </w:t>
      </w:r>
      <w:r w:rsidR="003B3B9E">
        <w:t xml:space="preserve">translation </w:t>
      </w:r>
      <w:r w:rsidR="00C05CC4">
        <w:t xml:space="preserve">and policy </w:t>
      </w:r>
      <w:r w:rsidR="008008D0">
        <w:t xml:space="preserve">program to ensure a consistent focus on </w:t>
      </w:r>
      <w:r w:rsidR="00CA1AE0">
        <w:t>participant</w:t>
      </w:r>
      <w:r w:rsidR="008008D0">
        <w:t xml:space="preserve"> collaboration. </w:t>
      </w:r>
    </w:p>
    <w:p w:rsidR="007A67B5" w:rsidRPr="00F41486" w:rsidRDefault="007A67B5" w:rsidP="00CA1AE0">
      <w:pPr>
        <w:spacing w:before="160"/>
        <w:ind w:right="-754"/>
        <w:rPr>
          <w:rStyle w:val="Hyperlink"/>
          <w:bCs/>
          <w:color w:val="7030A0"/>
          <w:sz w:val="28"/>
          <w:szCs w:val="28"/>
          <w:u w:val="none"/>
        </w:rPr>
      </w:pPr>
      <w:r w:rsidRPr="00F41486">
        <w:rPr>
          <w:rStyle w:val="Hyperlink"/>
          <w:bCs/>
          <w:color w:val="7030A0"/>
          <w:sz w:val="28"/>
          <w:szCs w:val="28"/>
          <w:u w:val="none"/>
        </w:rPr>
        <w:t xml:space="preserve">Role of the </w:t>
      </w:r>
      <w:r w:rsidR="00CA1AE0">
        <w:rPr>
          <w:rStyle w:val="Hyperlink"/>
          <w:bCs/>
          <w:color w:val="7030A0"/>
          <w:sz w:val="28"/>
          <w:szCs w:val="28"/>
          <w:u w:val="none"/>
        </w:rPr>
        <w:t>member</w:t>
      </w:r>
    </w:p>
    <w:p w:rsidR="00836EAE" w:rsidRDefault="00836EAE" w:rsidP="008012D1">
      <w:pPr>
        <w:spacing w:after="0"/>
        <w:rPr>
          <w:rFonts w:cstheme="minorHAnsi"/>
          <w:color w:val="363636"/>
        </w:rPr>
      </w:pPr>
      <w:r>
        <w:rPr>
          <w:rFonts w:cstheme="minorHAnsi"/>
          <w:color w:val="363636"/>
        </w:rPr>
        <w:t xml:space="preserve">It is expected that </w:t>
      </w:r>
      <w:r w:rsidR="00CA1AE0">
        <w:rPr>
          <w:rFonts w:cstheme="minorHAnsi"/>
          <w:color w:val="363636"/>
        </w:rPr>
        <w:t>patient</w:t>
      </w:r>
      <w:r>
        <w:rPr>
          <w:rFonts w:cstheme="minorHAnsi"/>
          <w:color w:val="363636"/>
        </w:rPr>
        <w:t xml:space="preserve">/carers will provide information and feedback to the Quality of Care research group from a </w:t>
      </w:r>
      <w:r w:rsidR="00CA1AE0">
        <w:rPr>
          <w:rFonts w:cstheme="minorHAnsi"/>
          <w:color w:val="363636"/>
        </w:rPr>
        <w:t>patient</w:t>
      </w:r>
      <w:r>
        <w:rPr>
          <w:rFonts w:cstheme="minorHAnsi"/>
          <w:color w:val="363636"/>
        </w:rPr>
        <w:t xml:space="preserve">/carer perspective.  </w:t>
      </w:r>
      <w:r w:rsidR="00CA1AE0">
        <w:rPr>
          <w:rFonts w:cstheme="minorHAnsi"/>
          <w:color w:val="363636"/>
        </w:rPr>
        <w:t>Patient</w:t>
      </w:r>
      <w:r>
        <w:rPr>
          <w:rFonts w:cstheme="minorHAnsi"/>
          <w:color w:val="363636"/>
        </w:rPr>
        <w:t xml:space="preserve">/carers will draw on their lived experience of using the health system (and living with dementia if applicable).  The </w:t>
      </w:r>
      <w:r w:rsidR="00CA1AE0">
        <w:rPr>
          <w:rFonts w:cstheme="minorHAnsi"/>
          <w:color w:val="363636"/>
        </w:rPr>
        <w:t>patient</w:t>
      </w:r>
      <w:r>
        <w:rPr>
          <w:rFonts w:cstheme="minorHAnsi"/>
          <w:color w:val="363636"/>
        </w:rPr>
        <w:t xml:space="preserve">/carer will be appointed for a one year term and the first meeting will be held in early 2020 (dates to be confirmed). </w:t>
      </w:r>
    </w:p>
    <w:p w:rsidR="00836EAE" w:rsidRDefault="00836EAE" w:rsidP="008012D1">
      <w:pPr>
        <w:spacing w:after="0"/>
        <w:rPr>
          <w:rFonts w:cstheme="minorHAnsi"/>
          <w:color w:val="363636"/>
        </w:rPr>
      </w:pPr>
    </w:p>
    <w:p w:rsidR="008012D1" w:rsidRDefault="00E6035B" w:rsidP="00CA1AE0">
      <w:pPr>
        <w:pStyle w:val="PlainText"/>
        <w:rPr>
          <w:rFonts w:cstheme="minorHAnsi"/>
          <w:color w:val="363636"/>
        </w:rPr>
      </w:pPr>
      <w:r w:rsidRPr="008012D1">
        <w:rPr>
          <w:rFonts w:cstheme="minorHAnsi"/>
          <w:color w:val="363636"/>
        </w:rPr>
        <w:t xml:space="preserve">The role of the </w:t>
      </w:r>
      <w:r w:rsidR="00CA1AE0">
        <w:rPr>
          <w:rFonts w:cstheme="minorHAnsi"/>
          <w:color w:val="363636"/>
        </w:rPr>
        <w:t>patient/carer</w:t>
      </w:r>
      <w:r w:rsidRPr="008012D1">
        <w:rPr>
          <w:rFonts w:cstheme="minorHAnsi"/>
          <w:color w:val="363636"/>
        </w:rPr>
        <w:t xml:space="preserve"> on the </w:t>
      </w:r>
      <w:r w:rsidR="00CA1AE0">
        <w:rPr>
          <w:lang w:val="en-US"/>
        </w:rPr>
        <w:t>Patient and Carer Advisory Board</w:t>
      </w:r>
      <w:r w:rsidRPr="008012D1">
        <w:rPr>
          <w:rFonts w:cstheme="minorHAnsi"/>
          <w:color w:val="363636"/>
        </w:rPr>
        <w:t xml:space="preserve"> is to:</w:t>
      </w:r>
    </w:p>
    <w:p w:rsidR="008012D1" w:rsidRDefault="00E6035B" w:rsidP="008012D1">
      <w:pPr>
        <w:pStyle w:val="ListParagraph"/>
        <w:numPr>
          <w:ilvl w:val="3"/>
          <w:numId w:val="10"/>
        </w:numPr>
        <w:ind w:left="567"/>
        <w:rPr>
          <w:rFonts w:cstheme="minorHAnsi"/>
          <w:color w:val="363636"/>
        </w:rPr>
      </w:pPr>
      <w:r w:rsidRPr="008012D1">
        <w:rPr>
          <w:rFonts w:cstheme="minorHAnsi"/>
          <w:color w:val="363636"/>
        </w:rPr>
        <w:lastRenderedPageBreak/>
        <w:t xml:space="preserve">Actively participate by completing pre-meeting reading, asking questions where clarification is required, putting forward opinions in </w:t>
      </w:r>
      <w:r w:rsidR="008012D1" w:rsidRPr="008012D1">
        <w:rPr>
          <w:rFonts w:cstheme="minorHAnsi"/>
          <w:color w:val="363636"/>
        </w:rPr>
        <w:t>discussions at board meetings</w:t>
      </w:r>
    </w:p>
    <w:p w:rsidR="008012D1" w:rsidRDefault="00E6035B" w:rsidP="008012D1">
      <w:pPr>
        <w:pStyle w:val="ListParagraph"/>
        <w:numPr>
          <w:ilvl w:val="3"/>
          <w:numId w:val="10"/>
        </w:numPr>
        <w:ind w:left="567"/>
        <w:rPr>
          <w:rFonts w:cstheme="minorHAnsi"/>
          <w:color w:val="363636"/>
        </w:rPr>
      </w:pPr>
      <w:r w:rsidRPr="008012D1">
        <w:rPr>
          <w:rFonts w:cstheme="minorHAnsi"/>
          <w:color w:val="363636"/>
        </w:rPr>
        <w:t>Confidently advocate on behalf o</w:t>
      </w:r>
      <w:r w:rsidR="008012D1">
        <w:rPr>
          <w:rFonts w:cstheme="minorHAnsi"/>
          <w:color w:val="363636"/>
        </w:rPr>
        <w:t xml:space="preserve">f health </w:t>
      </w:r>
      <w:r w:rsidR="00CA1AE0">
        <w:rPr>
          <w:rFonts w:cstheme="minorHAnsi"/>
          <w:color w:val="363636"/>
        </w:rPr>
        <w:t>patients</w:t>
      </w:r>
      <w:r w:rsidR="008012D1">
        <w:rPr>
          <w:rFonts w:cstheme="minorHAnsi"/>
          <w:color w:val="363636"/>
        </w:rPr>
        <w:t xml:space="preserve"> and carers</w:t>
      </w:r>
    </w:p>
    <w:p w:rsidR="008012D1" w:rsidRDefault="00E6035B" w:rsidP="008012D1">
      <w:pPr>
        <w:pStyle w:val="ListParagraph"/>
        <w:numPr>
          <w:ilvl w:val="3"/>
          <w:numId w:val="10"/>
        </w:numPr>
        <w:ind w:left="567"/>
        <w:rPr>
          <w:rFonts w:cstheme="minorHAnsi"/>
          <w:color w:val="363636"/>
        </w:rPr>
      </w:pPr>
      <w:r w:rsidRPr="008012D1">
        <w:rPr>
          <w:rFonts w:cstheme="minorHAnsi"/>
          <w:color w:val="363636"/>
        </w:rPr>
        <w:t xml:space="preserve">Bring a </w:t>
      </w:r>
      <w:r w:rsidR="00CA1AE0">
        <w:rPr>
          <w:rFonts w:cstheme="minorHAnsi"/>
          <w:color w:val="363636"/>
        </w:rPr>
        <w:t>patient</w:t>
      </w:r>
      <w:r w:rsidRPr="008012D1">
        <w:rPr>
          <w:rFonts w:cstheme="minorHAnsi"/>
          <w:color w:val="363636"/>
        </w:rPr>
        <w:t>/carer perspective to all discussions and decision-</w:t>
      </w:r>
      <w:r w:rsidR="008012D1">
        <w:rPr>
          <w:rFonts w:cstheme="minorHAnsi"/>
          <w:color w:val="363636"/>
        </w:rPr>
        <w:t>making</w:t>
      </w:r>
    </w:p>
    <w:p w:rsidR="008012D1" w:rsidRDefault="00E6035B" w:rsidP="008012D1">
      <w:pPr>
        <w:pStyle w:val="ListParagraph"/>
        <w:numPr>
          <w:ilvl w:val="3"/>
          <w:numId w:val="10"/>
        </w:numPr>
        <w:ind w:left="567"/>
        <w:rPr>
          <w:rFonts w:cstheme="minorHAnsi"/>
          <w:color w:val="363636"/>
        </w:rPr>
      </w:pPr>
      <w:r w:rsidRPr="008012D1">
        <w:rPr>
          <w:rFonts w:cstheme="minorHAnsi"/>
          <w:color w:val="363636"/>
        </w:rPr>
        <w:t xml:space="preserve">Possess an ability to anticipate how actions (our research methodologies and documentation) might impact </w:t>
      </w:r>
      <w:r w:rsidR="00CA1AE0">
        <w:rPr>
          <w:rFonts w:cstheme="minorHAnsi"/>
          <w:color w:val="363636"/>
        </w:rPr>
        <w:t>patient</w:t>
      </w:r>
      <w:r w:rsidRPr="008012D1">
        <w:rPr>
          <w:rFonts w:cstheme="minorHAnsi"/>
          <w:color w:val="363636"/>
        </w:rPr>
        <w:t xml:space="preserve"> and carers in </w:t>
      </w:r>
      <w:r w:rsidR="008012D1">
        <w:rPr>
          <w:rFonts w:cstheme="minorHAnsi"/>
          <w:color w:val="363636"/>
        </w:rPr>
        <w:t xml:space="preserve">a health service environment </w:t>
      </w:r>
    </w:p>
    <w:p w:rsidR="008012D1" w:rsidRDefault="00E6035B" w:rsidP="008012D1">
      <w:pPr>
        <w:pStyle w:val="ListParagraph"/>
        <w:numPr>
          <w:ilvl w:val="3"/>
          <w:numId w:val="10"/>
        </w:numPr>
        <w:ind w:left="567"/>
        <w:rPr>
          <w:rFonts w:cstheme="minorHAnsi"/>
          <w:color w:val="363636"/>
        </w:rPr>
      </w:pPr>
      <w:r w:rsidRPr="008012D1">
        <w:rPr>
          <w:rFonts w:cstheme="minorHAnsi"/>
          <w:color w:val="363636"/>
        </w:rPr>
        <w:t>Have well developed interpersonal skills including the ability to work as part of a team and maintain good working relationships with team members and other stakeholders.</w:t>
      </w:r>
    </w:p>
    <w:p w:rsidR="008012D1" w:rsidRPr="008012D1" w:rsidRDefault="00AB6692" w:rsidP="008012D1">
      <w:pPr>
        <w:spacing w:before="160"/>
        <w:ind w:right="-754"/>
        <w:rPr>
          <w:rStyle w:val="Hyperlink"/>
          <w:bCs/>
          <w:color w:val="7030A0"/>
          <w:sz w:val="28"/>
          <w:szCs w:val="28"/>
          <w:u w:val="none"/>
        </w:rPr>
      </w:pPr>
      <w:r>
        <w:rPr>
          <w:rStyle w:val="Hyperlink"/>
          <w:bCs/>
          <w:color w:val="7030A0"/>
          <w:sz w:val="28"/>
          <w:szCs w:val="28"/>
          <w:u w:val="none"/>
        </w:rPr>
        <w:t>What will Board members do?</w:t>
      </w:r>
    </w:p>
    <w:p w:rsidR="00AB6692" w:rsidRDefault="008012D1" w:rsidP="008012D1">
      <w:r>
        <w:t xml:space="preserve">People </w:t>
      </w:r>
      <w:r w:rsidR="00AB6692">
        <w:t>will</w:t>
      </w:r>
      <w:r>
        <w:t xml:space="preserve"> attend a Board meeting either in-person or by videoconference up to 4 times per year.  Each board meeting may be 2-3 hours in duration. There will be pre-reading for the board meeting</w:t>
      </w:r>
      <w:r w:rsidR="003B3B9E">
        <w:t xml:space="preserve"> (draft research protocols, data collection forms, video summary texts, policy statements)</w:t>
      </w:r>
      <w:r>
        <w:t xml:space="preserve">.  </w:t>
      </w:r>
      <w:r w:rsidR="00AB6692">
        <w:t>There will be an opportunity to provide comment in a split session b</w:t>
      </w:r>
      <w:r w:rsidR="003B3B9E">
        <w:t>oard meeting to the Chair and leader (Chief Investigator)</w:t>
      </w:r>
      <w:r w:rsidR="00AB6692">
        <w:t xml:space="preserve"> of the Project if the meeting duration becomes uncomfortable for a member</w:t>
      </w:r>
      <w:r w:rsidR="00836EAE">
        <w:t xml:space="preserve"> (remunerated as one board meeting)</w:t>
      </w:r>
      <w:r w:rsidR="00AB6692">
        <w:t xml:space="preserve">.  </w:t>
      </w:r>
    </w:p>
    <w:p w:rsidR="00AB6692" w:rsidRDefault="00AB6692" w:rsidP="008012D1">
      <w:r>
        <w:t>Each year, we will ask each B</w:t>
      </w:r>
      <w:r w:rsidR="008012D1">
        <w:t xml:space="preserve">oard member to individually read a grant application for specific comment (grants are submitted at different times throughout the year; one member will be approached per grant).  </w:t>
      </w:r>
    </w:p>
    <w:p w:rsidR="008012D1" w:rsidRDefault="00AB6692" w:rsidP="008012D1">
      <w:r>
        <w:t xml:space="preserve">Some projects or activities will include focus groups or seminars.  Attendance will be optional for Board members.  Specific funding will be available to support attendance where a request for attendance is made by invitation and a Board member is able to attend.  There is a preference for Board members who are available to attend at least one local focus group each year. </w:t>
      </w:r>
    </w:p>
    <w:p w:rsidR="007A67B5" w:rsidRPr="00F41486" w:rsidRDefault="007A67B5" w:rsidP="007A67B5">
      <w:pPr>
        <w:ind w:right="-755"/>
        <w:rPr>
          <w:rStyle w:val="Hyperlink"/>
          <w:bCs/>
          <w:color w:val="7030A0"/>
          <w:sz w:val="28"/>
          <w:szCs w:val="28"/>
          <w:u w:val="none"/>
        </w:rPr>
      </w:pPr>
      <w:r w:rsidRPr="00F41486">
        <w:rPr>
          <w:rStyle w:val="Hyperlink"/>
          <w:bCs/>
          <w:color w:val="7030A0"/>
          <w:sz w:val="28"/>
          <w:szCs w:val="28"/>
          <w:u w:val="none"/>
        </w:rPr>
        <w:t>Who is it for?</w:t>
      </w:r>
    </w:p>
    <w:p w:rsidR="003B4C9C" w:rsidRDefault="003B4C9C" w:rsidP="007A67B5">
      <w:pPr>
        <w:ind w:right="-755"/>
      </w:pPr>
      <w:r>
        <w:t xml:space="preserve">We are looking for a </w:t>
      </w:r>
      <w:r w:rsidR="00061FED">
        <w:t>six</w:t>
      </w:r>
      <w:r>
        <w:t xml:space="preserve"> people to join the </w:t>
      </w:r>
      <w:r w:rsidR="00CA1AE0">
        <w:t>Patient and Carer</w:t>
      </w:r>
      <w:r w:rsidR="003702F6">
        <w:t xml:space="preserve"> </w:t>
      </w:r>
      <w:r>
        <w:t xml:space="preserve">Advisory Board. </w:t>
      </w:r>
      <w:r w:rsidR="00061FED">
        <w:t xml:space="preserve"> Membership is renewed annually.</w:t>
      </w:r>
      <w:r w:rsidR="008012D1">
        <w:t xml:space="preserve"> </w:t>
      </w:r>
      <w:r w:rsidR="00AB6692">
        <w:t xml:space="preserve"> </w:t>
      </w:r>
      <w:r w:rsidR="008012D1">
        <w:t xml:space="preserve">In-person meetings will be held at Princess Alexandra Hospital Woolloongabba, with Zoom (videoconference) facilities available for people who are not local.  </w:t>
      </w:r>
    </w:p>
    <w:p w:rsidR="00AB6692" w:rsidRDefault="00AB6692" w:rsidP="007A67B5">
      <w:pPr>
        <w:ind w:right="-755"/>
      </w:pPr>
      <w:r>
        <w:t xml:space="preserve">We welcome participants from around Australia, particularly Queensland and Tasmania where current projects are active. </w:t>
      </w:r>
    </w:p>
    <w:p w:rsidR="005D726A" w:rsidRDefault="003B4C9C" w:rsidP="007A67B5">
      <w:pPr>
        <w:ind w:right="-755"/>
      </w:pPr>
      <w:r>
        <w:t>This opportunity is suitable for</w:t>
      </w:r>
      <w:r w:rsidR="00386A92">
        <w:t xml:space="preserve"> regular health service users who </w:t>
      </w:r>
      <w:r w:rsidR="00AB6692">
        <w:t>include</w:t>
      </w:r>
      <w:r>
        <w:t>:</w:t>
      </w:r>
    </w:p>
    <w:p w:rsidR="003B4C9C" w:rsidRPr="003B4C9C" w:rsidRDefault="003B4C9C" w:rsidP="003B4C9C">
      <w:pPr>
        <w:pStyle w:val="ListParagraph"/>
        <w:numPr>
          <w:ilvl w:val="0"/>
          <w:numId w:val="9"/>
        </w:numPr>
        <w:rPr>
          <w:rStyle w:val="Hyperlink"/>
          <w:bCs/>
          <w:color w:val="auto"/>
          <w:u w:val="none"/>
        </w:rPr>
      </w:pPr>
      <w:r w:rsidRPr="003B4C9C">
        <w:rPr>
          <w:rStyle w:val="Hyperlink"/>
          <w:bCs/>
          <w:color w:val="auto"/>
          <w:u w:val="none"/>
        </w:rPr>
        <w:t xml:space="preserve">A person with experience in a </w:t>
      </w:r>
      <w:r w:rsidR="00CA1AE0">
        <w:rPr>
          <w:rStyle w:val="Hyperlink"/>
          <w:bCs/>
          <w:color w:val="auto"/>
          <w:u w:val="none"/>
        </w:rPr>
        <w:t>patient or carer</w:t>
      </w:r>
      <w:r w:rsidRPr="003B4C9C">
        <w:rPr>
          <w:rStyle w:val="Hyperlink"/>
          <w:bCs/>
          <w:color w:val="auto"/>
          <w:u w:val="none"/>
        </w:rPr>
        <w:t xml:space="preserve"> role who would enjoy the challenge of a higher level of involvement as Chair of the </w:t>
      </w:r>
      <w:r w:rsidR="00CA1AE0">
        <w:rPr>
          <w:rStyle w:val="Hyperlink"/>
          <w:bCs/>
          <w:color w:val="auto"/>
          <w:u w:val="none"/>
        </w:rPr>
        <w:t>Patient and Carer</w:t>
      </w:r>
      <w:r w:rsidR="003702F6">
        <w:rPr>
          <w:rStyle w:val="Hyperlink"/>
          <w:bCs/>
          <w:color w:val="auto"/>
          <w:u w:val="none"/>
        </w:rPr>
        <w:t xml:space="preserve"> </w:t>
      </w:r>
      <w:r w:rsidRPr="003B4C9C">
        <w:rPr>
          <w:rStyle w:val="Hyperlink"/>
          <w:bCs/>
          <w:color w:val="auto"/>
          <w:u w:val="none"/>
        </w:rPr>
        <w:t xml:space="preserve">Advisory Board (with slightly more remuneration). Please indicate in your application if this applies to you. </w:t>
      </w:r>
    </w:p>
    <w:p w:rsidR="003B4C9C" w:rsidRPr="003B4C9C" w:rsidRDefault="003B4C9C" w:rsidP="003B4C9C">
      <w:pPr>
        <w:pStyle w:val="ListParagraph"/>
        <w:numPr>
          <w:ilvl w:val="0"/>
          <w:numId w:val="9"/>
        </w:numPr>
        <w:rPr>
          <w:rStyle w:val="Hyperlink"/>
          <w:bCs/>
          <w:color w:val="auto"/>
          <w:u w:val="none"/>
        </w:rPr>
      </w:pPr>
      <w:r w:rsidRPr="003B4C9C">
        <w:rPr>
          <w:rStyle w:val="Hyperlink"/>
          <w:bCs/>
          <w:color w:val="auto"/>
          <w:u w:val="none"/>
        </w:rPr>
        <w:t xml:space="preserve">A person with dementia </w:t>
      </w:r>
    </w:p>
    <w:p w:rsidR="003B4C9C" w:rsidRPr="003B4C9C" w:rsidRDefault="003B4C9C" w:rsidP="003B4C9C">
      <w:pPr>
        <w:pStyle w:val="ListParagraph"/>
        <w:numPr>
          <w:ilvl w:val="0"/>
          <w:numId w:val="9"/>
        </w:numPr>
        <w:rPr>
          <w:rStyle w:val="Hyperlink"/>
          <w:bCs/>
          <w:color w:val="auto"/>
          <w:u w:val="none"/>
        </w:rPr>
      </w:pPr>
      <w:r w:rsidRPr="003B4C9C">
        <w:rPr>
          <w:rStyle w:val="Hyperlink"/>
          <w:bCs/>
          <w:color w:val="auto"/>
          <w:u w:val="none"/>
        </w:rPr>
        <w:t>A carer of someone with dementia</w:t>
      </w:r>
    </w:p>
    <w:p w:rsidR="00061FED" w:rsidRDefault="003B4C9C" w:rsidP="003B4C9C">
      <w:pPr>
        <w:pStyle w:val="ListParagraph"/>
        <w:numPr>
          <w:ilvl w:val="0"/>
          <w:numId w:val="9"/>
        </w:numPr>
        <w:rPr>
          <w:rStyle w:val="Hyperlink"/>
          <w:bCs/>
          <w:color w:val="auto"/>
          <w:u w:val="none"/>
        </w:rPr>
      </w:pPr>
      <w:r w:rsidRPr="003B4C9C">
        <w:rPr>
          <w:rStyle w:val="Hyperlink"/>
          <w:bCs/>
          <w:color w:val="auto"/>
          <w:u w:val="none"/>
        </w:rPr>
        <w:t xml:space="preserve">A </w:t>
      </w:r>
      <w:r w:rsidR="00CA1AE0">
        <w:rPr>
          <w:rStyle w:val="Hyperlink"/>
          <w:bCs/>
          <w:color w:val="auto"/>
          <w:u w:val="none"/>
        </w:rPr>
        <w:t>patient</w:t>
      </w:r>
      <w:r w:rsidRPr="003B4C9C">
        <w:rPr>
          <w:rStyle w:val="Hyperlink"/>
          <w:bCs/>
          <w:color w:val="auto"/>
          <w:u w:val="none"/>
        </w:rPr>
        <w:t xml:space="preserve"> with a connection or interest in health care of people with dementia (but not a carer). </w:t>
      </w:r>
    </w:p>
    <w:p w:rsidR="003B4C9C" w:rsidRDefault="00061FED" w:rsidP="003B4C9C">
      <w:pPr>
        <w:pStyle w:val="ListParagraph"/>
        <w:numPr>
          <w:ilvl w:val="0"/>
          <w:numId w:val="9"/>
        </w:numPr>
        <w:rPr>
          <w:rStyle w:val="Hyperlink"/>
          <w:bCs/>
          <w:color w:val="auto"/>
          <w:u w:val="none"/>
        </w:rPr>
      </w:pPr>
      <w:r>
        <w:rPr>
          <w:rStyle w:val="Hyperlink"/>
          <w:bCs/>
          <w:color w:val="auto"/>
          <w:u w:val="none"/>
        </w:rPr>
        <w:t xml:space="preserve">Older adult </w:t>
      </w:r>
      <w:r w:rsidR="00CA1AE0">
        <w:rPr>
          <w:rStyle w:val="Hyperlink"/>
          <w:bCs/>
          <w:color w:val="auto"/>
          <w:u w:val="none"/>
        </w:rPr>
        <w:t>patient</w:t>
      </w:r>
      <w:r w:rsidR="003B4C9C" w:rsidRPr="003B4C9C">
        <w:rPr>
          <w:rStyle w:val="Hyperlink"/>
          <w:bCs/>
          <w:color w:val="auto"/>
          <w:u w:val="none"/>
        </w:rPr>
        <w:t xml:space="preserve"> </w:t>
      </w:r>
      <w:r>
        <w:rPr>
          <w:rStyle w:val="Hyperlink"/>
          <w:bCs/>
          <w:color w:val="auto"/>
          <w:u w:val="none"/>
        </w:rPr>
        <w:t>(over the age of 70)</w:t>
      </w:r>
    </w:p>
    <w:p w:rsidR="00FD5235" w:rsidRPr="003B4C9C" w:rsidRDefault="00FD5235" w:rsidP="003B4C9C">
      <w:pPr>
        <w:pStyle w:val="ListParagraph"/>
        <w:numPr>
          <w:ilvl w:val="0"/>
          <w:numId w:val="9"/>
        </w:numPr>
        <w:rPr>
          <w:rStyle w:val="Hyperlink"/>
          <w:bCs/>
          <w:color w:val="auto"/>
          <w:u w:val="none"/>
        </w:rPr>
      </w:pPr>
      <w:r>
        <w:rPr>
          <w:rStyle w:val="Hyperlink"/>
          <w:bCs/>
          <w:color w:val="auto"/>
          <w:u w:val="none"/>
        </w:rPr>
        <w:t xml:space="preserve">A </w:t>
      </w:r>
      <w:r w:rsidR="00CA1AE0">
        <w:rPr>
          <w:rStyle w:val="Hyperlink"/>
          <w:bCs/>
          <w:color w:val="auto"/>
          <w:u w:val="none"/>
        </w:rPr>
        <w:t>patient</w:t>
      </w:r>
      <w:r>
        <w:rPr>
          <w:rStyle w:val="Hyperlink"/>
          <w:bCs/>
          <w:color w:val="auto"/>
          <w:u w:val="none"/>
        </w:rPr>
        <w:t xml:space="preserve"> (aged less than 70 years)</w:t>
      </w:r>
    </w:p>
    <w:p w:rsidR="003B4C9C" w:rsidRPr="003B4C9C" w:rsidRDefault="003B4C9C" w:rsidP="003B4C9C">
      <w:pPr>
        <w:pStyle w:val="ListParagraph"/>
        <w:ind w:left="720"/>
        <w:rPr>
          <w:rStyle w:val="Hyperlink"/>
          <w:bCs/>
          <w:color w:val="9B1D54"/>
          <w:sz w:val="28"/>
          <w:szCs w:val="28"/>
          <w:u w:val="none"/>
        </w:rPr>
      </w:pPr>
    </w:p>
    <w:p w:rsidR="007A67B5" w:rsidRPr="00F41486" w:rsidRDefault="007A67B5" w:rsidP="007A67B5">
      <w:pPr>
        <w:autoSpaceDE w:val="0"/>
        <w:autoSpaceDN w:val="0"/>
        <w:adjustRightInd w:val="0"/>
        <w:spacing w:after="120" w:line="240" w:lineRule="auto"/>
        <w:rPr>
          <w:rStyle w:val="Hyperlink"/>
          <w:color w:val="7030A0"/>
          <w:u w:val="none"/>
        </w:rPr>
      </w:pPr>
      <w:r w:rsidRPr="00F41486">
        <w:rPr>
          <w:rStyle w:val="Hyperlink"/>
          <w:bCs/>
          <w:color w:val="7030A0"/>
          <w:sz w:val="28"/>
          <w:szCs w:val="28"/>
          <w:u w:val="none"/>
        </w:rPr>
        <w:t>Remuneration and Support</w:t>
      </w:r>
    </w:p>
    <w:p w:rsidR="005D726A" w:rsidRDefault="00CA1AE0" w:rsidP="007A67B5">
      <w:r>
        <w:t>Individuals</w:t>
      </w:r>
      <w:r w:rsidR="007A67B5" w:rsidRPr="00DE276A">
        <w:t xml:space="preserve"> will be remunerated for their time in line with </w:t>
      </w:r>
      <w:hyperlink r:id="rId8" w:history="1">
        <w:r w:rsidR="007A67B5" w:rsidRPr="00671551">
          <w:rPr>
            <w:rStyle w:val="Hyperlink"/>
          </w:rPr>
          <w:t>Health Consumers Queensland’s remuneration position statement</w:t>
        </w:r>
      </w:hyperlink>
      <w:r w:rsidR="007A67B5" w:rsidRPr="00DE276A">
        <w:t xml:space="preserve">. </w:t>
      </w:r>
      <w:r w:rsidR="007A67B5">
        <w:t xml:space="preserve">Parking and travel expenses will be covered. </w:t>
      </w:r>
      <w:r w:rsidR="003830A8">
        <w:t xml:space="preserve">No printing costs will be paid as documents will be mailed to participants who have a preference for hard copies. </w:t>
      </w:r>
    </w:p>
    <w:p w:rsidR="002F4BDE" w:rsidRDefault="002F4BDE" w:rsidP="007A67B5">
      <w:r>
        <w:t xml:space="preserve">We will commit to supporting accessibility to ensure that people involved in the Consumer Advisory Board are well placed to understand the content we provide and have an opportunity to share their experience and recommendations. We will provide documentation in plain English with no jargon and acronyms. We will provide hard copies where required. We will provide supported meeting flexibility (additional opportunities to meet with the Chair and Chief Investigator if the meeting time runs too long), and remuneration for participation. </w:t>
      </w:r>
    </w:p>
    <w:p w:rsidR="002F4BDE" w:rsidRDefault="002F4BDE" w:rsidP="007A67B5">
      <w:r w:rsidRPr="002F4BDE">
        <w:rPr>
          <w:u w:val="single"/>
        </w:rPr>
        <w:t>Remuneration</w:t>
      </w:r>
      <w:r>
        <w:t xml:space="preserve">: </w:t>
      </w:r>
    </w:p>
    <w:p w:rsidR="001F7651" w:rsidRDefault="001F7651" w:rsidP="001F7651">
      <w:pPr>
        <w:spacing w:after="0"/>
      </w:pPr>
      <w:r>
        <w:t>$237 per meeting for Chair</w:t>
      </w:r>
    </w:p>
    <w:p w:rsidR="001F7651" w:rsidRDefault="001F7651" w:rsidP="001F7651">
      <w:pPr>
        <w:spacing w:after="0"/>
      </w:pPr>
      <w:r>
        <w:t>$187 per meeting for Board Members</w:t>
      </w:r>
    </w:p>
    <w:p w:rsidR="001F7651" w:rsidRDefault="001F7651" w:rsidP="001F7651">
      <w:pPr>
        <w:spacing w:after="0"/>
      </w:pPr>
      <w:r>
        <w:t>$187 per forum for all members [Note: $374 per forum (if the agenda indicates forum is over 4 hours)]</w:t>
      </w:r>
    </w:p>
    <w:p w:rsidR="00836EAE" w:rsidRPr="00DE276A" w:rsidRDefault="00836EAE" w:rsidP="001F7651">
      <w:pPr>
        <w:spacing w:after="0"/>
      </w:pPr>
      <w:r>
        <w:t>$40 per hour for grant review [Lay summary] (Maximum 2 hours).</w:t>
      </w:r>
    </w:p>
    <w:p w:rsidR="007A67B5" w:rsidRPr="00F41486" w:rsidRDefault="007A67B5" w:rsidP="001F7651">
      <w:pPr>
        <w:spacing w:before="160"/>
        <w:ind w:right="-754"/>
        <w:rPr>
          <w:rStyle w:val="Hyperlink"/>
          <w:bCs/>
          <w:color w:val="7030A0"/>
          <w:sz w:val="28"/>
          <w:szCs w:val="28"/>
          <w:u w:val="none"/>
        </w:rPr>
      </w:pPr>
      <w:r w:rsidRPr="00F41486">
        <w:rPr>
          <w:rStyle w:val="Hyperlink"/>
          <w:bCs/>
          <w:color w:val="7030A0"/>
          <w:sz w:val="28"/>
          <w:szCs w:val="28"/>
          <w:u w:val="none"/>
        </w:rPr>
        <w:t>How to apply</w:t>
      </w:r>
    </w:p>
    <w:p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9" w:history="1">
        <w:r w:rsidR="003830A8" w:rsidRPr="004824C7">
          <w:rPr>
            <w:rStyle w:val="Hyperlink"/>
          </w:rPr>
          <w:t>m.martinkhan@uq.edu.au</w:t>
        </w:r>
      </w:hyperlink>
      <w:r w:rsidR="003830A8">
        <w:t xml:space="preserve"> </w:t>
      </w:r>
      <w:r w:rsidRPr="00996C71">
        <w:rPr>
          <w:rStyle w:val="Hyperlink"/>
          <w:color w:val="auto"/>
          <w:u w:val="none"/>
        </w:rPr>
        <w:t xml:space="preserve">by </w:t>
      </w:r>
      <w:r w:rsidR="002F4BDE">
        <w:rPr>
          <w:rStyle w:val="Hyperlink"/>
          <w:color w:val="auto"/>
          <w:u w:val="none"/>
        </w:rPr>
        <w:t>31</w:t>
      </w:r>
      <w:r w:rsidR="002F4BDE" w:rsidRPr="002F4BDE">
        <w:rPr>
          <w:rStyle w:val="Hyperlink"/>
          <w:color w:val="auto"/>
          <w:u w:val="none"/>
          <w:vertAlign w:val="superscript"/>
        </w:rPr>
        <w:t>st</w:t>
      </w:r>
      <w:r w:rsidR="002F4BDE">
        <w:rPr>
          <w:rStyle w:val="Hyperlink"/>
          <w:color w:val="auto"/>
          <w:u w:val="none"/>
        </w:rPr>
        <w:t xml:space="preserve"> </w:t>
      </w:r>
      <w:r w:rsidR="003830A8">
        <w:rPr>
          <w:rStyle w:val="Hyperlink"/>
          <w:color w:val="auto"/>
          <w:u w:val="none"/>
        </w:rPr>
        <w:t xml:space="preserve">October 2019. </w:t>
      </w:r>
      <w:r w:rsidR="003702F6">
        <w:rPr>
          <w:rStyle w:val="Hyperlink"/>
          <w:color w:val="auto"/>
          <w:u w:val="none"/>
        </w:rPr>
        <w:t xml:space="preserve">For questions regarding the Consumer Advisory Board please email Melinda Martin-Khan on </w:t>
      </w:r>
      <w:hyperlink r:id="rId10" w:history="1">
        <w:r w:rsidR="003702F6" w:rsidRPr="004824C7">
          <w:rPr>
            <w:rStyle w:val="Hyperlink"/>
          </w:rPr>
          <w:t>m.martinkhan@uq.edu.au</w:t>
        </w:r>
      </w:hyperlink>
      <w:r w:rsidR="003702F6">
        <w:rPr>
          <w:rStyle w:val="Hyperlink"/>
          <w:color w:val="auto"/>
          <w:u w:val="none"/>
        </w:rPr>
        <w:t xml:space="preserve"> </w:t>
      </w:r>
    </w:p>
    <w:p w:rsidR="003702F6" w:rsidRDefault="007A67B5" w:rsidP="007A67B5">
      <w:r w:rsidRPr="00F274C6">
        <w:t xml:space="preserve">For assistance </w:t>
      </w:r>
      <w:r w:rsidR="00836EAE">
        <w:t xml:space="preserve">to complete application </w:t>
      </w:r>
      <w:r w:rsidRPr="00F274C6">
        <w:t xml:space="preserve">please contact </w:t>
      </w:r>
      <w:r w:rsidR="002F4BDE">
        <w:t>Centre for Health Services Research Dianna Ang</w:t>
      </w:r>
      <w:r w:rsidRPr="00F274C6">
        <w:t xml:space="preserve"> via </w:t>
      </w:r>
      <w:hyperlink r:id="rId11" w:history="1">
        <w:r w:rsidR="002F4BDE" w:rsidRPr="00F73DC3">
          <w:rPr>
            <w:rStyle w:val="Hyperlink"/>
          </w:rPr>
          <w:t>d.ang@uq.edu.au</w:t>
        </w:r>
      </w:hyperlink>
      <w:r w:rsidRPr="00F274C6">
        <w:t xml:space="preserve"> or by phone on 07 </w:t>
      </w:r>
      <w:r w:rsidR="002F4BDE">
        <w:t>3176 5677</w:t>
      </w:r>
      <w:r w:rsidRPr="00F274C6">
        <w:t>.</w:t>
      </w:r>
    </w:p>
    <w:p w:rsidR="002F4BDE" w:rsidRDefault="002F4BDE">
      <w:pPr>
        <w:rPr>
          <w:b/>
          <w:sz w:val="32"/>
          <w:szCs w:val="24"/>
        </w:rPr>
      </w:pPr>
      <w:r>
        <w:rPr>
          <w:b/>
          <w:sz w:val="32"/>
          <w:szCs w:val="24"/>
        </w:rPr>
        <w:br w:type="page"/>
      </w:r>
    </w:p>
    <w:p w:rsidR="007A67B5" w:rsidRDefault="007A67B5" w:rsidP="007A67B5">
      <w:pPr>
        <w:jc w:val="center"/>
        <w:rPr>
          <w:b/>
          <w:sz w:val="32"/>
          <w:szCs w:val="24"/>
        </w:rPr>
      </w:pPr>
      <w:r>
        <w:rPr>
          <w:b/>
          <w:sz w:val="32"/>
          <w:szCs w:val="24"/>
        </w:rPr>
        <w:lastRenderedPageBreak/>
        <w:t>Consumer Application Form</w:t>
      </w:r>
    </w:p>
    <w:p w:rsidR="003830A8" w:rsidRDefault="003830A8" w:rsidP="003830A8">
      <w:pPr>
        <w:pStyle w:val="StaffH1"/>
        <w:jc w:val="center"/>
        <w:rPr>
          <w:rFonts w:asciiTheme="minorHAnsi" w:hAnsiTheme="minorHAnsi" w:cstheme="minorHAnsi"/>
          <w:color w:val="auto"/>
          <w:sz w:val="22"/>
        </w:rPr>
      </w:pPr>
      <w:r>
        <w:rPr>
          <w:sz w:val="36"/>
        </w:rPr>
        <w:t xml:space="preserve">eQC </w:t>
      </w:r>
      <w:r w:rsidR="00CA1AE0">
        <w:rPr>
          <w:sz w:val="36"/>
        </w:rPr>
        <w:t>Patient and Carer</w:t>
      </w:r>
      <w:r w:rsidR="003702F6">
        <w:rPr>
          <w:sz w:val="36"/>
        </w:rPr>
        <w:t xml:space="preserve"> </w:t>
      </w:r>
      <w:r>
        <w:rPr>
          <w:sz w:val="36"/>
        </w:rPr>
        <w:t>Advisory Board Member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FA1792" w:rsidRDefault="008C3230" w:rsidP="00FA1792">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r w:rsidRPr="00567FA9">
        <w:rPr>
          <w:rFonts w:asciiTheme="minorHAnsi" w:hAnsiTheme="minorHAnsi" w:cstheme="minorHAnsi"/>
          <w:b w:val="0"/>
          <w:color w:val="auto"/>
          <w:sz w:val="22"/>
        </w:rPr>
        <w:t xml:space="preserve">  </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F41486">
          <w:headerReference w:type="default" r:id="rId12"/>
          <w:footerReference w:type="default" r:id="rId13"/>
          <w:pgSz w:w="12240" w:h="15840"/>
          <w:pgMar w:top="2268" w:right="1440" w:bottom="1440" w:left="1440"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3830A8" w:rsidRDefault="003830A8"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Living with Dementia</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rsidR="003830A8" w:rsidRDefault="003830A8"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Dementia</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CA1AE0">
        <w:rPr>
          <w:rFonts w:asciiTheme="minorHAnsi" w:hAnsiTheme="minorHAnsi" w:cstheme="minorHAnsi"/>
          <w:b w:val="0"/>
          <w:color w:val="auto"/>
          <w:sz w:val="22"/>
        </w:rPr>
        <w:t>Patient</w:t>
      </w:r>
      <w:r w:rsidR="00525CBB" w:rsidRPr="00567FA9">
        <w:rPr>
          <w:rFonts w:asciiTheme="minorHAnsi" w:hAnsiTheme="minorHAnsi" w:cstheme="minorHAnsi"/>
          <w:b w:val="0"/>
          <w:color w:val="auto"/>
          <w:sz w:val="22"/>
        </w:rPr>
        <w:t xml:space="preserve">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rsidR="007B1118" w:rsidRPr="00567FA9" w:rsidRDefault="007B1118" w:rsidP="009D66F5">
      <w:pPr>
        <w:pStyle w:val="StaffH1"/>
        <w:rPr>
          <w:rFonts w:asciiTheme="minorHAnsi" w:hAnsiTheme="minorHAnsi" w:cstheme="minorHAnsi"/>
          <w:b w:val="0"/>
          <w:i/>
          <w:color w:val="auto"/>
          <w:sz w:val="22"/>
        </w:rPr>
      </w:pPr>
    </w:p>
    <w:p w:rsidR="007B1118" w:rsidRDefault="007B1118" w:rsidP="009D66F5">
      <w:pPr>
        <w:pStyle w:val="StaffH1"/>
        <w:rPr>
          <w:rFonts w:asciiTheme="minorHAnsi" w:hAnsiTheme="minorHAnsi" w:cstheme="minorHAnsi"/>
          <w:b w:val="0"/>
          <w:i/>
          <w:color w:val="auto"/>
          <w:sz w:val="20"/>
          <w:szCs w:val="20"/>
        </w:rPr>
      </w:pPr>
    </w:p>
    <w:p w:rsidR="002F4BDE" w:rsidRPr="00567FA9" w:rsidRDefault="002F4BDE" w:rsidP="002F4BDE">
      <w:pPr>
        <w:pStyle w:val="StaffH1"/>
        <w:rPr>
          <w:rFonts w:asciiTheme="minorHAnsi" w:hAnsiTheme="minorHAnsi" w:cstheme="minorHAnsi"/>
          <w:b w:val="0"/>
          <w:i/>
          <w:color w:val="auto"/>
          <w:sz w:val="22"/>
        </w:rPr>
      </w:pPr>
    </w:p>
    <w:p w:rsidR="002F4BDE" w:rsidRDefault="002F4BDE" w:rsidP="002F4BDE">
      <w:pPr>
        <w:pStyle w:val="StaffH1"/>
        <w:pBdr>
          <w:top w:val="single" w:sz="4" w:space="1" w:color="auto"/>
        </w:pBdr>
        <w:rPr>
          <w:rFonts w:asciiTheme="minorHAnsi" w:hAnsiTheme="minorHAnsi" w:cstheme="minorHAnsi"/>
          <w:b w:val="0"/>
          <w:i/>
          <w:color w:val="auto"/>
          <w:sz w:val="20"/>
          <w:szCs w:val="20"/>
        </w:rPr>
      </w:pPr>
      <w:r w:rsidRPr="00B71D75">
        <w:rPr>
          <w:rFonts w:asciiTheme="minorHAnsi" w:hAnsiTheme="minorHAnsi" w:cstheme="minorHAnsi"/>
          <w:color w:val="auto"/>
          <w:sz w:val="20"/>
          <w:szCs w:val="20"/>
        </w:rPr>
        <w:lastRenderedPageBreak/>
        <w:t>I am interested in being considered as Chair.</w:t>
      </w:r>
      <w:r>
        <w:rPr>
          <w:rFonts w:asciiTheme="minorHAnsi" w:hAnsiTheme="minorHAnsi" w:cstheme="minorHAnsi"/>
          <w:b w:val="0"/>
          <w:i/>
          <w:color w:val="auto"/>
          <w:sz w:val="20"/>
          <w:szCs w:val="20"/>
        </w:rPr>
        <w:t xml:space="preserve"> </w:t>
      </w:r>
      <w:r w:rsidRPr="00567FA9">
        <w:rPr>
          <w:rFonts w:asciiTheme="minorHAnsi" w:hAnsiTheme="minorHAnsi" w:cstheme="minorHAnsi"/>
          <w:b w:val="0"/>
          <w:color w:val="auto"/>
          <w:sz w:val="22"/>
        </w:rPr>
        <w:t xml:space="preserve">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    </w:t>
      </w:r>
    </w:p>
    <w:p w:rsidR="002F4BDE" w:rsidRDefault="002F4BDE" w:rsidP="002F4BDE">
      <w:pPr>
        <w:pStyle w:val="StaffH1"/>
        <w:rPr>
          <w:rFonts w:asciiTheme="minorHAnsi" w:hAnsiTheme="minorHAnsi" w:cstheme="minorHAnsi"/>
          <w:color w:val="auto"/>
          <w:sz w:val="20"/>
          <w:szCs w:val="20"/>
        </w:rPr>
      </w:pPr>
      <w:r w:rsidRPr="00B71D75">
        <w:rPr>
          <w:rFonts w:asciiTheme="minorHAnsi" w:hAnsiTheme="minorHAnsi" w:cstheme="minorHAnsi"/>
          <w:color w:val="auto"/>
          <w:sz w:val="20"/>
          <w:szCs w:val="20"/>
        </w:rPr>
        <w:t xml:space="preserve">If yes, please describe the experience you have that demonstrates your abilities to Chair this </w:t>
      </w:r>
      <w:r w:rsidR="00CA1AE0">
        <w:rPr>
          <w:rFonts w:asciiTheme="minorHAnsi" w:hAnsiTheme="minorHAnsi" w:cstheme="minorHAnsi"/>
          <w:color w:val="auto"/>
          <w:sz w:val="20"/>
          <w:szCs w:val="20"/>
        </w:rPr>
        <w:t>Patient and Carer</w:t>
      </w:r>
      <w:bookmarkStart w:id="0" w:name="_GoBack"/>
      <w:bookmarkEnd w:id="0"/>
      <w:r w:rsidRPr="00B71D75">
        <w:rPr>
          <w:rFonts w:asciiTheme="minorHAnsi" w:hAnsiTheme="minorHAnsi" w:cstheme="minorHAnsi"/>
          <w:color w:val="auto"/>
          <w:sz w:val="20"/>
          <w:szCs w:val="20"/>
        </w:rPr>
        <w:t xml:space="preserve"> Advisory Board. </w:t>
      </w:r>
    </w:p>
    <w:p w:rsidR="002F4BDE" w:rsidRPr="00567FA9" w:rsidRDefault="002F4BDE" w:rsidP="002F4BDE">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Past </w:t>
      </w:r>
      <w:r>
        <w:rPr>
          <w:rFonts w:asciiTheme="minorHAnsi" w:hAnsiTheme="minorHAnsi" w:cstheme="minorHAnsi"/>
          <w:b w:val="0"/>
          <w:i/>
          <w:color w:val="808080" w:themeColor="background1" w:themeShade="80"/>
          <w:sz w:val="22"/>
        </w:rPr>
        <w:t xml:space="preserve">Chair experience including the name of the group, how many people were involved on the committee, who it reported to and length of time you were/are Chair, any highlights/achievements while in this role. </w:t>
      </w:r>
    </w:p>
    <w:p w:rsidR="002F4BDE" w:rsidRDefault="002F4BDE" w:rsidP="002F4BDE">
      <w:pPr>
        <w:pStyle w:val="StaffH1"/>
        <w:rPr>
          <w:rFonts w:asciiTheme="minorHAnsi" w:hAnsiTheme="minorHAnsi" w:cstheme="minorHAnsi"/>
          <w:color w:val="auto"/>
          <w:sz w:val="20"/>
          <w:szCs w:val="20"/>
        </w:rPr>
      </w:pPr>
    </w:p>
    <w:p w:rsidR="002F4BDE" w:rsidRPr="00B71D75" w:rsidRDefault="002F4BDE" w:rsidP="002F4BDE">
      <w:pPr>
        <w:pStyle w:val="StaffH1"/>
        <w:rPr>
          <w:rFonts w:asciiTheme="minorHAnsi" w:hAnsiTheme="minorHAnsi" w:cstheme="minorHAnsi"/>
          <w:color w:val="auto"/>
          <w:sz w:val="20"/>
          <w:szCs w:val="20"/>
        </w:rPr>
      </w:pPr>
    </w:p>
    <w:p w:rsidR="007B1118" w:rsidRPr="00567FA9" w:rsidRDefault="00553171" w:rsidP="002F4BDE">
      <w:pPr>
        <w:pStyle w:val="StaffH1"/>
        <w:pBdr>
          <w:top w:val="single" w:sz="4" w:space="1" w:color="auto"/>
        </w:pBdr>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RPr="002F4BDE" w:rsidRDefault="00553171" w:rsidP="00553171">
      <w:pPr>
        <w:pStyle w:val="StaffH1"/>
        <w:rPr>
          <w:rFonts w:asciiTheme="minorHAnsi" w:hAnsiTheme="minorHAnsi" w:cstheme="minorHAnsi"/>
          <w:color w:val="auto"/>
          <w:sz w:val="20"/>
          <w:szCs w:val="20"/>
        </w:rPr>
      </w:pPr>
    </w:p>
    <w:p w:rsidR="00553171" w:rsidRPr="002F4BDE" w:rsidRDefault="00553171" w:rsidP="00553171">
      <w:pPr>
        <w:pStyle w:val="StaffH1"/>
        <w:rPr>
          <w:rFonts w:asciiTheme="minorHAnsi" w:hAnsiTheme="minorHAnsi" w:cstheme="minorHAnsi"/>
          <w:color w:val="auto"/>
          <w:sz w:val="20"/>
          <w:szCs w:val="20"/>
        </w:rPr>
      </w:pPr>
    </w:p>
    <w:p w:rsidR="00553171" w:rsidRPr="002F4BDE" w:rsidRDefault="00553171" w:rsidP="00553171">
      <w:pPr>
        <w:pStyle w:val="StaffH1"/>
        <w:rPr>
          <w:rFonts w:asciiTheme="minorHAnsi" w:hAnsiTheme="minorHAnsi" w:cstheme="minorHAnsi"/>
          <w:color w:val="auto"/>
          <w:sz w:val="20"/>
          <w:szCs w:val="20"/>
        </w:rPr>
      </w:pPr>
    </w:p>
    <w:p w:rsidR="00553171" w:rsidRPr="002F4BDE" w:rsidRDefault="00553171" w:rsidP="00553171">
      <w:pPr>
        <w:pStyle w:val="StaffH1"/>
        <w:rPr>
          <w:rFonts w:asciiTheme="minorHAnsi" w:hAnsiTheme="minorHAnsi" w:cstheme="minorHAnsi"/>
          <w:color w:val="auto"/>
          <w:sz w:val="20"/>
          <w:szCs w:val="20"/>
        </w:rPr>
      </w:pPr>
    </w:p>
    <w:p w:rsidR="00553171" w:rsidRPr="002F4BDE" w:rsidRDefault="00553171" w:rsidP="00553171">
      <w:pPr>
        <w:pStyle w:val="StaffH1"/>
        <w:rPr>
          <w:rFonts w:asciiTheme="minorHAnsi" w:hAnsiTheme="minorHAnsi" w:cstheme="minorHAnsi"/>
          <w:color w:val="auto"/>
          <w:sz w:val="22"/>
        </w:rPr>
      </w:pPr>
    </w:p>
    <w:p w:rsidR="00553171" w:rsidRPr="002F4BDE" w:rsidRDefault="00553171" w:rsidP="00553171">
      <w:pPr>
        <w:pStyle w:val="StaffH1"/>
        <w:rPr>
          <w:rFonts w:asciiTheme="minorHAnsi" w:hAnsiTheme="minorHAnsi" w:cstheme="minorHAnsi"/>
          <w:color w:val="auto"/>
          <w:sz w:val="22"/>
        </w:rPr>
      </w:pPr>
    </w:p>
    <w:p w:rsidR="00AF4875" w:rsidRPr="002F4BDE" w:rsidRDefault="00AF4875" w:rsidP="00553171">
      <w:pPr>
        <w:pStyle w:val="StaffH1"/>
        <w:rPr>
          <w:rFonts w:asciiTheme="minorHAnsi" w:hAnsiTheme="minorHAnsi" w:cstheme="minorHAnsi"/>
          <w:color w:val="auto"/>
          <w:sz w:val="22"/>
        </w:rPr>
      </w:pPr>
    </w:p>
    <w:p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rsidR="008012D5" w:rsidRPr="00567FA9" w:rsidRDefault="008012D5" w:rsidP="00553171">
      <w:pPr>
        <w:pStyle w:val="TableParagraph"/>
        <w:spacing w:before="118"/>
      </w:pPr>
    </w:p>
    <w:p w:rsidR="00553171" w:rsidRPr="00567FA9" w:rsidRDefault="00553171" w:rsidP="00553171">
      <w:pPr>
        <w:pStyle w:val="StaffH1"/>
        <w:rPr>
          <w:rFonts w:asciiTheme="minorHAnsi" w:hAnsiTheme="minorHAnsi" w:cstheme="minorHAnsi"/>
          <w:b w:val="0"/>
          <w:i/>
          <w:color w:val="auto"/>
          <w:sz w:val="22"/>
        </w:rPr>
      </w:pPr>
    </w:p>
    <w:p w:rsidR="008012D5" w:rsidRPr="00567FA9" w:rsidRDefault="008012D5"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C532E7" w:rsidRPr="00567FA9" w:rsidRDefault="00C532E7" w:rsidP="00553171">
      <w:pPr>
        <w:pStyle w:val="StaffH1"/>
        <w:rPr>
          <w:rFonts w:asciiTheme="minorHAnsi" w:hAnsiTheme="minorHAnsi" w:cstheme="minorHAnsi"/>
          <w:b w:val="0"/>
          <w:i/>
          <w:color w:val="auto"/>
          <w:sz w:val="22"/>
        </w:rPr>
      </w:pPr>
    </w:p>
    <w:p w:rsidR="00FD57CA" w:rsidRDefault="00FD57CA" w:rsidP="00553171">
      <w:pPr>
        <w:pStyle w:val="StaffH1"/>
        <w:rPr>
          <w:rFonts w:asciiTheme="minorHAnsi" w:hAnsiTheme="minorHAnsi" w:cstheme="minorHAnsi"/>
          <w:b w:val="0"/>
          <w:i/>
          <w:color w:val="auto"/>
          <w:sz w:val="22"/>
        </w:rPr>
      </w:pPr>
    </w:p>
    <w:p w:rsidR="002F4BDE" w:rsidRDefault="002F4BDE" w:rsidP="00553171">
      <w:pPr>
        <w:pStyle w:val="StaffH1"/>
        <w:rPr>
          <w:rFonts w:asciiTheme="minorHAnsi" w:hAnsiTheme="minorHAnsi" w:cstheme="minorHAnsi"/>
          <w:b w:val="0"/>
          <w:i/>
          <w:color w:val="auto"/>
          <w:sz w:val="22"/>
        </w:rPr>
      </w:pPr>
    </w:p>
    <w:p w:rsidR="002F4BDE" w:rsidRDefault="002F4BDE" w:rsidP="00553171">
      <w:pPr>
        <w:pStyle w:val="StaffH1"/>
        <w:rPr>
          <w:rFonts w:asciiTheme="minorHAnsi" w:hAnsiTheme="minorHAnsi" w:cstheme="minorHAnsi"/>
          <w:b w:val="0"/>
          <w:i/>
          <w:color w:val="auto"/>
          <w:sz w:val="22"/>
        </w:rPr>
      </w:pPr>
    </w:p>
    <w:p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lastRenderedPageBreak/>
        <w:t>Please describe your interest in this topic</w:t>
      </w:r>
      <w:r>
        <w:rPr>
          <w:rFonts w:asciiTheme="minorHAnsi" w:hAnsiTheme="minorHAnsi" w:cstheme="minorHAnsi"/>
          <w:color w:val="auto"/>
          <w:sz w:val="22"/>
        </w:rPr>
        <w:t xml:space="preserve">? </w:t>
      </w:r>
      <w:r w:rsidR="003830A8">
        <w:rPr>
          <w:rFonts w:asciiTheme="minorHAnsi" w:hAnsiTheme="minorHAnsi" w:cstheme="minorHAnsi"/>
          <w:color w:val="auto"/>
          <w:sz w:val="22"/>
        </w:rPr>
        <w:t>(Dementia, Quality of Care</w:t>
      </w:r>
      <w:r w:rsidR="00836EAE">
        <w:rPr>
          <w:rFonts w:asciiTheme="minorHAnsi" w:hAnsiTheme="minorHAnsi" w:cstheme="minorHAnsi"/>
          <w:color w:val="auto"/>
          <w:sz w:val="22"/>
        </w:rPr>
        <w:t>, Health service use</w:t>
      </w:r>
      <w:r w:rsidR="003830A8">
        <w:rPr>
          <w:rFonts w:asciiTheme="minorHAnsi" w:hAnsiTheme="minorHAnsi" w:cstheme="minorHAnsi"/>
          <w:color w:val="auto"/>
          <w:sz w:val="22"/>
        </w:rPr>
        <w:t>)</w:t>
      </w:r>
    </w:p>
    <w:p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836EAE" w:rsidRPr="00567FA9" w:rsidRDefault="00836EAE" w:rsidP="00836EAE">
      <w:pPr>
        <w:pStyle w:val="StaffH1"/>
        <w:rPr>
          <w:rFonts w:asciiTheme="minorHAnsi" w:hAnsiTheme="minorHAnsi" w:cstheme="minorHAnsi"/>
          <w:color w:val="auto"/>
          <w:sz w:val="22"/>
        </w:rPr>
      </w:pPr>
    </w:p>
    <w:p w:rsidR="002F4BDE" w:rsidRDefault="002F4BDE" w:rsidP="00FD0A44">
      <w:pPr>
        <w:pStyle w:val="StaffH1"/>
        <w:rPr>
          <w:rFonts w:asciiTheme="minorHAnsi" w:hAnsiTheme="minorHAnsi" w:cstheme="minorHAnsi"/>
          <w:b w:val="0"/>
          <w:i/>
          <w:color w:val="808080" w:themeColor="background1" w:themeShade="80"/>
          <w:sz w:val="22"/>
        </w:rPr>
      </w:pPr>
    </w:p>
    <w:p w:rsidR="002F4BDE" w:rsidRDefault="002F4BDE" w:rsidP="00FD0A44">
      <w:pPr>
        <w:pStyle w:val="StaffH1"/>
        <w:rPr>
          <w:rFonts w:asciiTheme="minorHAnsi" w:hAnsiTheme="minorHAnsi" w:cstheme="minorHAnsi"/>
          <w:b w:val="0"/>
          <w:i/>
          <w:color w:val="808080" w:themeColor="background1" w:themeShade="80"/>
          <w:sz w:val="22"/>
        </w:rPr>
      </w:pPr>
    </w:p>
    <w:p w:rsidR="002F4BDE" w:rsidRPr="00567FA9" w:rsidRDefault="002F4BDE" w:rsidP="00FD0A44">
      <w:pPr>
        <w:pStyle w:val="StaffH1"/>
        <w:rPr>
          <w:rFonts w:asciiTheme="minorHAnsi" w:hAnsiTheme="minorHAnsi" w:cstheme="minorHAnsi"/>
          <w:b w:val="0"/>
          <w:i/>
          <w:color w:val="808080" w:themeColor="background1" w:themeShade="80"/>
          <w:sz w:val="22"/>
        </w:rPr>
      </w:pPr>
    </w:p>
    <w:p w:rsidR="00FD0A44" w:rsidRPr="00567FA9" w:rsidRDefault="00F33C39" w:rsidP="00FD0A44">
      <w:pPr>
        <w:pStyle w:val="StaffH1"/>
        <w:rPr>
          <w:rFonts w:asciiTheme="minorHAnsi" w:hAnsiTheme="minorHAnsi" w:cstheme="minorHAnsi"/>
          <w:b w:val="0"/>
          <w:i/>
          <w:color w:val="808080" w:themeColor="background1" w:themeShade="80"/>
          <w:sz w:val="22"/>
        </w:rPr>
      </w:pPr>
      <w:r>
        <w:rPr>
          <w:rFonts w:asciiTheme="minorHAnsi" w:hAnsiTheme="minorHAnsi" w:cstheme="minorHAnsi"/>
          <w:b w:val="0"/>
          <w:i/>
          <w:color w:val="808080" w:themeColor="background1" w:themeShade="80"/>
          <w:sz w:val="22"/>
        </w:rPr>
        <w:t xml:space="preserve">If applicable – </w:t>
      </w:r>
    </w:p>
    <w:p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 xml:space="preserve">Please provide contact details for a staff member from a </w:t>
      </w:r>
      <w:r w:rsidR="002F4BDE">
        <w:rPr>
          <w:rFonts w:asciiTheme="minorHAnsi" w:hAnsiTheme="minorHAnsi" w:cstheme="minorHAnsi"/>
          <w:color w:val="auto"/>
          <w:sz w:val="22"/>
        </w:rPr>
        <w:t xml:space="preserve">university, </w:t>
      </w:r>
      <w:r w:rsidRPr="00567FA9">
        <w:rPr>
          <w:rFonts w:asciiTheme="minorHAnsi" w:hAnsiTheme="minorHAnsi" w:cstheme="minorHAnsi"/>
          <w:color w:val="auto"/>
          <w:sz w:val="22"/>
        </w:rPr>
        <w:t>health service or department you a</w:t>
      </w:r>
      <w:r w:rsidR="002F4BDE">
        <w:rPr>
          <w:rFonts w:asciiTheme="minorHAnsi" w:hAnsiTheme="minorHAnsi" w:cstheme="minorHAnsi"/>
          <w:color w:val="auto"/>
          <w:sz w:val="22"/>
        </w:rPr>
        <w:t>re currently partnering with. (W</w:t>
      </w:r>
      <w:r w:rsidRPr="00567FA9">
        <w:rPr>
          <w:rFonts w:asciiTheme="minorHAnsi" w:hAnsiTheme="minorHAnsi" w:cstheme="minorHAnsi"/>
          <w:color w:val="auto"/>
          <w:sz w:val="22"/>
        </w:rPr>
        <w:t>e will advise if you are shortlisted before we contact your referee).</w:t>
      </w:r>
    </w:p>
    <w:p w:rsidR="00B01FEF" w:rsidRDefault="00B01FEF" w:rsidP="00FD0A44">
      <w:pPr>
        <w:pStyle w:val="StaffH1"/>
        <w:rPr>
          <w:rFonts w:asciiTheme="minorHAnsi" w:hAnsiTheme="minorHAnsi" w:cstheme="minorHAnsi"/>
          <w:b w:val="0"/>
          <w:color w:val="auto"/>
          <w:sz w:val="22"/>
        </w:rPr>
      </w:pP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(eg. Committee Chair):</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F41486">
      <w:type w:val="continuous"/>
      <w:pgSz w:w="12240" w:h="15840"/>
      <w:pgMar w:top="2268"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18" w:rsidRDefault="007B1118" w:rsidP="007B1118">
      <w:pPr>
        <w:spacing w:after="0" w:line="240" w:lineRule="auto"/>
      </w:pPr>
      <w:r>
        <w:separator/>
      </w:r>
    </w:p>
  </w:endnote>
  <w:endnote w:type="continuationSeparator" w:id="0">
    <w:p w:rsidR="007B1118" w:rsidRDefault="007B1118"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CA1AE0">
          <w:rPr>
            <w:noProof/>
          </w:rPr>
          <w:t>6</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18" w:rsidRDefault="007B1118" w:rsidP="007B1118">
      <w:pPr>
        <w:spacing w:after="0" w:line="240" w:lineRule="auto"/>
      </w:pPr>
      <w:r>
        <w:separator/>
      </w:r>
    </w:p>
  </w:footnote>
  <w:footnote w:type="continuationSeparator" w:id="0">
    <w:p w:rsidR="007B1118" w:rsidRDefault="007B1118"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86" w:rsidRDefault="00F41486" w:rsidP="007B1118">
    <w:pPr>
      <w:pStyle w:val="Header"/>
      <w:rPr>
        <w:rFonts w:asciiTheme="majorHAnsi" w:eastAsia="Calibri" w:hAnsiTheme="majorHAnsi" w:cstheme="majorHAnsi"/>
        <w:sz w:val="52"/>
        <w:szCs w:val="52"/>
      </w:rPr>
    </w:pPr>
    <w:r>
      <w:rPr>
        <w:noProof/>
        <w:lang w:val="en-AU" w:eastAsia="en-AU"/>
      </w:rPr>
      <w:drawing>
        <wp:anchor distT="0" distB="0" distL="114300" distR="114300" simplePos="0" relativeHeight="251661312" behindDoc="0" locked="0" layoutInCell="1" allowOverlap="1" wp14:anchorId="6A730AF0" wp14:editId="5A777606">
          <wp:simplePos x="0" y="0"/>
          <wp:positionH relativeFrom="margin">
            <wp:posOffset>4400550</wp:posOffset>
          </wp:positionH>
          <wp:positionV relativeFrom="paragraph">
            <wp:posOffset>266700</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1486">
      <w:rPr>
        <w:noProof/>
        <w:lang w:val="en-AU" w:eastAsia="en-AU"/>
      </w:rPr>
      <mc:AlternateContent>
        <mc:Choice Requires="wps">
          <w:drawing>
            <wp:anchor distT="0" distB="0" distL="114300" distR="114300" simplePos="0" relativeHeight="251659264" behindDoc="0" locked="0" layoutInCell="1" allowOverlap="1" wp14:anchorId="1B1C9C41" wp14:editId="33A3379D">
              <wp:simplePos x="0" y="0"/>
              <wp:positionH relativeFrom="margin">
                <wp:posOffset>4326255</wp:posOffset>
              </wp:positionH>
              <wp:positionV relativeFrom="paragraph">
                <wp:posOffset>985520</wp:posOffset>
              </wp:positionV>
              <wp:extent cx="24479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47925" cy="381000"/>
                      </a:xfrm>
                      <a:prstGeom prst="rect">
                        <a:avLst/>
                      </a:prstGeom>
                      <a:solidFill>
                        <a:schemeClr val="lt1"/>
                      </a:solidFill>
                      <a:ln w="6350">
                        <a:noFill/>
                      </a:ln>
                    </wps:spPr>
                    <wps:txbx>
                      <w:txbxContent>
                        <w:p w:rsidR="00F41486" w:rsidRPr="00CD5AEA" w:rsidRDefault="00F41486" w:rsidP="00F41486">
                          <w:pPr>
                            <w:spacing w:after="0" w:line="240" w:lineRule="auto"/>
                            <w:rPr>
                              <w:rFonts w:ascii="Arial" w:eastAsia="Arial Unicode MS" w:hAnsi="Arial" w:cs="Arial"/>
                              <w:b/>
                              <w:noProof/>
                              <w:sz w:val="14"/>
                              <w:szCs w:val="14"/>
                              <w:lang w:eastAsia="en-AU"/>
                            </w:rPr>
                          </w:pPr>
                          <w:r w:rsidRPr="00CD5AEA">
                            <w:rPr>
                              <w:rFonts w:ascii="Arial" w:eastAsia="Arial Unicode MS" w:hAnsi="Arial" w:cs="Arial"/>
                              <w:b/>
                              <w:noProof/>
                              <w:sz w:val="14"/>
                              <w:szCs w:val="14"/>
                              <w:lang w:eastAsia="en-AU"/>
                            </w:rPr>
                            <w:t>Faculty of Medicine</w:t>
                          </w:r>
                        </w:p>
                        <w:p w:rsidR="00F41486" w:rsidRPr="00CD5AEA" w:rsidRDefault="00F41486" w:rsidP="00F41486">
                          <w:pPr>
                            <w:spacing w:after="0"/>
                            <w:rPr>
                              <w:rFonts w:ascii="Arial" w:hAnsi="Arial" w:cs="Arial"/>
                              <w:b/>
                              <w:noProof/>
                              <w:sz w:val="14"/>
                              <w:szCs w:val="14"/>
                              <w:lang w:eastAsia="en-AU"/>
                            </w:rPr>
                          </w:pPr>
                          <w:r w:rsidRPr="00CD5AEA">
                            <w:rPr>
                              <w:rFonts w:ascii="Arial" w:hAnsi="Arial" w:cs="Arial"/>
                              <w:b/>
                              <w:noProof/>
                              <w:sz w:val="14"/>
                              <w:szCs w:val="14"/>
                              <w:lang w:eastAsia="en-AU"/>
                            </w:rPr>
                            <w:t>Centre for Health Services Research</w:t>
                          </w:r>
                        </w:p>
                        <w:p w:rsidR="00F41486" w:rsidRDefault="00F41486" w:rsidP="00F41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C9C41" id="_x0000_t202" coordsize="21600,21600" o:spt="202" path="m,l,21600r21600,l21600,xe">
              <v:stroke joinstyle="miter"/>
              <v:path gradientshapeok="t" o:connecttype="rect"/>
            </v:shapetype>
            <v:shape id="Text Box 1" o:spid="_x0000_s1026" type="#_x0000_t202" style="position:absolute;margin-left:340.65pt;margin-top:77.6pt;width:192.7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" fillcolor="white [3201]" stroked="f" strokeweight=".5pt">
              <v:textbox>
                <w:txbxContent>
                  <w:p w:rsidR="00F41486" w:rsidRPr="00CD5AEA" w:rsidRDefault="00F41486" w:rsidP="00F41486">
                    <w:pPr>
                      <w:spacing w:after="0" w:line="240" w:lineRule="auto"/>
                      <w:rPr>
                        <w:rFonts w:ascii="Arial" w:eastAsia="Arial Unicode MS" w:hAnsi="Arial" w:cs="Arial"/>
                        <w:b/>
                        <w:noProof/>
                        <w:sz w:val="14"/>
                        <w:szCs w:val="14"/>
                        <w:lang w:eastAsia="en-AU"/>
                      </w:rPr>
                    </w:pPr>
                    <w:r w:rsidRPr="00CD5AEA">
                      <w:rPr>
                        <w:rFonts w:ascii="Arial" w:eastAsia="Arial Unicode MS" w:hAnsi="Arial" w:cs="Arial"/>
                        <w:b/>
                        <w:noProof/>
                        <w:sz w:val="14"/>
                        <w:szCs w:val="14"/>
                        <w:lang w:eastAsia="en-AU"/>
                      </w:rPr>
                      <w:t>Faculty of Medicine</w:t>
                    </w:r>
                  </w:p>
                  <w:p w:rsidR="00F41486" w:rsidRPr="00CD5AEA" w:rsidRDefault="00F41486" w:rsidP="00F41486">
                    <w:pPr>
                      <w:spacing w:after="0"/>
                      <w:rPr>
                        <w:rFonts w:ascii="Arial" w:hAnsi="Arial" w:cs="Arial"/>
                        <w:b/>
                        <w:noProof/>
                        <w:sz w:val="14"/>
                        <w:szCs w:val="14"/>
                        <w:lang w:eastAsia="en-AU"/>
                      </w:rPr>
                    </w:pPr>
                    <w:r w:rsidRPr="00CD5AEA">
                      <w:rPr>
                        <w:rFonts w:ascii="Arial" w:hAnsi="Arial" w:cs="Arial"/>
                        <w:b/>
                        <w:noProof/>
                        <w:sz w:val="14"/>
                        <w:szCs w:val="14"/>
                        <w:lang w:eastAsia="en-AU"/>
                      </w:rPr>
                      <w:t>Centre for Health Services Research</w:t>
                    </w:r>
                  </w:p>
                  <w:p w:rsidR="00F41486" w:rsidRDefault="00F41486" w:rsidP="00F41486"/>
                </w:txbxContent>
              </v:textbox>
              <w10:wrap anchorx="margin"/>
            </v:shape>
          </w:pict>
        </mc:Fallback>
      </mc:AlternateContent>
    </w:r>
    <w:r w:rsidRPr="00F41486">
      <w:rPr>
        <w:rFonts w:asciiTheme="majorHAnsi" w:eastAsia="Calibri" w:hAnsiTheme="majorHAnsi" w:cstheme="majorHAnsi"/>
        <w:sz w:val="52"/>
        <w:szCs w:val="52"/>
      </w:rPr>
      <w:t xml:space="preserve"> </w:t>
    </w:r>
  </w:p>
  <w:p w:rsidR="00F41486" w:rsidRPr="00F41486" w:rsidRDefault="00F41486" w:rsidP="007B1118">
    <w:pPr>
      <w:pStyle w:val="Header"/>
      <w:rPr>
        <w:rFonts w:asciiTheme="majorHAnsi" w:eastAsia="Calibri" w:hAnsiTheme="majorHAnsi" w:cstheme="majorHAnsi"/>
        <w:sz w:val="52"/>
        <w:szCs w:val="52"/>
      </w:rPr>
    </w:pPr>
    <w:r w:rsidRPr="007B1118">
      <w:rPr>
        <w:rFonts w:asciiTheme="majorHAnsi" w:eastAsia="Calibri" w:hAnsiTheme="majorHAnsi" w:cstheme="majorHAnsi"/>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0F4C"/>
    <w:multiLevelType w:val="hybridMultilevel"/>
    <w:tmpl w:val="EDBE2050"/>
    <w:lvl w:ilvl="0" w:tplc="6CCA1F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7569C"/>
    <w:multiLevelType w:val="hybridMultilevel"/>
    <w:tmpl w:val="FE92DCC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3F53702"/>
    <w:multiLevelType w:val="hybridMultilevel"/>
    <w:tmpl w:val="0B48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419F3DD3"/>
    <w:multiLevelType w:val="hybridMultilevel"/>
    <w:tmpl w:val="0F34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9"/>
  </w:num>
  <w:num w:numId="6">
    <w:abstractNumId w:val="7"/>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MbA0NTAyNTE3NrBQ0lEKTi0uzszPAykwqQUAo/gIhywAAAA="/>
  </w:docVars>
  <w:rsids>
    <w:rsidRoot w:val="008C3230"/>
    <w:rsid w:val="000504A0"/>
    <w:rsid w:val="00061FED"/>
    <w:rsid w:val="00067FDB"/>
    <w:rsid w:val="000A1C45"/>
    <w:rsid w:val="000A6D5A"/>
    <w:rsid w:val="000B5612"/>
    <w:rsid w:val="0011708E"/>
    <w:rsid w:val="001A491C"/>
    <w:rsid w:val="001F7651"/>
    <w:rsid w:val="002F4BDE"/>
    <w:rsid w:val="00341D41"/>
    <w:rsid w:val="003702F6"/>
    <w:rsid w:val="003830A8"/>
    <w:rsid w:val="00386A92"/>
    <w:rsid w:val="003B3B9E"/>
    <w:rsid w:val="003B4C9C"/>
    <w:rsid w:val="003F4436"/>
    <w:rsid w:val="00441807"/>
    <w:rsid w:val="00470534"/>
    <w:rsid w:val="00493227"/>
    <w:rsid w:val="00525CBB"/>
    <w:rsid w:val="00537C4D"/>
    <w:rsid w:val="00553171"/>
    <w:rsid w:val="00567FA9"/>
    <w:rsid w:val="005A08BE"/>
    <w:rsid w:val="005A135B"/>
    <w:rsid w:val="005C728F"/>
    <w:rsid w:val="005D726A"/>
    <w:rsid w:val="00715183"/>
    <w:rsid w:val="0075352C"/>
    <w:rsid w:val="00767DFA"/>
    <w:rsid w:val="007A67B5"/>
    <w:rsid w:val="007B1118"/>
    <w:rsid w:val="007B7AC0"/>
    <w:rsid w:val="007E2D3C"/>
    <w:rsid w:val="008008D0"/>
    <w:rsid w:val="008012D1"/>
    <w:rsid w:val="008012D5"/>
    <w:rsid w:val="00836EAE"/>
    <w:rsid w:val="008A7949"/>
    <w:rsid w:val="008C3230"/>
    <w:rsid w:val="00947678"/>
    <w:rsid w:val="00953EBE"/>
    <w:rsid w:val="00996C71"/>
    <w:rsid w:val="009D66F5"/>
    <w:rsid w:val="00A4153E"/>
    <w:rsid w:val="00A81131"/>
    <w:rsid w:val="00AB6692"/>
    <w:rsid w:val="00AD5F28"/>
    <w:rsid w:val="00AD7DF8"/>
    <w:rsid w:val="00AF4875"/>
    <w:rsid w:val="00B01FEF"/>
    <w:rsid w:val="00BC4847"/>
    <w:rsid w:val="00BE64FB"/>
    <w:rsid w:val="00C05CC4"/>
    <w:rsid w:val="00C45C7E"/>
    <w:rsid w:val="00C532E7"/>
    <w:rsid w:val="00C95682"/>
    <w:rsid w:val="00CA1AE0"/>
    <w:rsid w:val="00CC4C22"/>
    <w:rsid w:val="00CF307C"/>
    <w:rsid w:val="00DB3A31"/>
    <w:rsid w:val="00E6035B"/>
    <w:rsid w:val="00E82D04"/>
    <w:rsid w:val="00F33C39"/>
    <w:rsid w:val="00F41486"/>
    <w:rsid w:val="00F56AC5"/>
    <w:rsid w:val="00FA1792"/>
    <w:rsid w:val="00FD0A44"/>
    <w:rsid w:val="00FD5235"/>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6ABB6A"/>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F41486"/>
    <w:pPr>
      <w:spacing w:before="120"/>
    </w:pPr>
    <w:rPr>
      <w:rFonts w:ascii="Open Sans" w:hAnsi="Open Sans" w:cs="Open Sans"/>
      <w:b/>
      <w:color w:val="7030A0"/>
      <w:sz w:val="44"/>
      <w:lang w:val="en-AU"/>
    </w:rPr>
  </w:style>
  <w:style w:type="character" w:customStyle="1" w:styleId="StaffH1Char">
    <w:name w:val="Staff H1 Char"/>
    <w:basedOn w:val="DefaultParagraphFont"/>
    <w:link w:val="StaffH1"/>
    <w:rsid w:val="00F41486"/>
    <w:rPr>
      <w:rFonts w:ascii="Open Sans" w:hAnsi="Open Sans" w:cs="Open Sans"/>
      <w:b/>
      <w:color w:val="7030A0"/>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PlainText">
    <w:name w:val="Plain Text"/>
    <w:basedOn w:val="Normal"/>
    <w:link w:val="PlainTextChar"/>
    <w:uiPriority w:val="99"/>
    <w:unhideWhenUsed/>
    <w:rsid w:val="00CA1AE0"/>
    <w:pPr>
      <w:spacing w:after="0" w:line="240" w:lineRule="auto"/>
    </w:pPr>
    <w:rPr>
      <w:rFonts w:ascii="Calibri" w:hAnsi="Calibri" w:cs="Calibri"/>
      <w:lang w:val="en-AU" w:eastAsia="en-AU"/>
    </w:rPr>
  </w:style>
  <w:style w:type="character" w:customStyle="1" w:styleId="PlainTextChar">
    <w:name w:val="Plain Text Char"/>
    <w:basedOn w:val="DefaultParagraphFont"/>
    <w:link w:val="PlainText"/>
    <w:uiPriority w:val="99"/>
    <w:rsid w:val="00CA1AE0"/>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5123">
      <w:bodyDiv w:val="1"/>
      <w:marLeft w:val="0"/>
      <w:marRight w:val="0"/>
      <w:marTop w:val="0"/>
      <w:marBottom w:val="0"/>
      <w:divBdr>
        <w:top w:val="none" w:sz="0" w:space="0" w:color="auto"/>
        <w:left w:val="none" w:sz="0" w:space="0" w:color="auto"/>
        <w:bottom w:val="none" w:sz="0" w:space="0" w:color="auto"/>
        <w:right w:val="none" w:sz="0" w:space="0" w:color="auto"/>
      </w:divBdr>
    </w:div>
    <w:div w:id="807430808">
      <w:bodyDiv w:val="1"/>
      <w:marLeft w:val="0"/>
      <w:marRight w:val="0"/>
      <w:marTop w:val="0"/>
      <w:marBottom w:val="0"/>
      <w:divBdr>
        <w:top w:val="none" w:sz="0" w:space="0" w:color="auto"/>
        <w:left w:val="none" w:sz="0" w:space="0" w:color="auto"/>
        <w:bottom w:val="none" w:sz="0" w:space="0" w:color="auto"/>
        <w:right w:val="none" w:sz="0" w:space="0" w:color="auto"/>
      </w:divBdr>
    </w:div>
    <w:div w:id="1060638334">
      <w:bodyDiv w:val="1"/>
      <w:marLeft w:val="0"/>
      <w:marRight w:val="0"/>
      <w:marTop w:val="0"/>
      <w:marBottom w:val="0"/>
      <w:divBdr>
        <w:top w:val="none" w:sz="0" w:space="0" w:color="auto"/>
        <w:left w:val="none" w:sz="0" w:space="0" w:color="auto"/>
        <w:bottom w:val="none" w:sz="0" w:space="0" w:color="auto"/>
        <w:right w:val="none" w:sz="0" w:space="0" w:color="auto"/>
      </w:divBdr>
    </w:div>
    <w:div w:id="1463958832">
      <w:bodyDiv w:val="1"/>
      <w:marLeft w:val="0"/>
      <w:marRight w:val="0"/>
      <w:marTop w:val="0"/>
      <w:marBottom w:val="0"/>
      <w:divBdr>
        <w:top w:val="none" w:sz="0" w:space="0" w:color="auto"/>
        <w:left w:val="none" w:sz="0" w:space="0" w:color="auto"/>
        <w:bottom w:val="none" w:sz="0" w:space="0" w:color="auto"/>
        <w:right w:val="none" w:sz="0" w:space="0" w:color="auto"/>
      </w:divBdr>
    </w:div>
    <w:div w:id="1885558579">
      <w:bodyDiv w:val="1"/>
      <w:marLeft w:val="0"/>
      <w:marRight w:val="0"/>
      <w:marTop w:val="0"/>
      <w:marBottom w:val="0"/>
      <w:divBdr>
        <w:top w:val="none" w:sz="0" w:space="0" w:color="auto"/>
        <w:left w:val="none" w:sz="0" w:space="0" w:color="auto"/>
        <w:bottom w:val="none" w:sz="0" w:space="0" w:color="auto"/>
        <w:right w:val="none" w:sz="0" w:space="0" w:color="auto"/>
      </w:divBdr>
    </w:div>
    <w:div w:id="19396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q.org.au/wp-content/uploads/2015/12/Consumer-Remuneration-Rates-Dec-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sr.centre.uq.edu.au/research/geriatric-medici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g@uq.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artinkhan@uq.edu.au" TargetMode="External"/><Relationship Id="rId4" Type="http://schemas.openxmlformats.org/officeDocument/2006/relationships/webSettings" Target="webSettings.xml"/><Relationship Id="rId9" Type="http://schemas.openxmlformats.org/officeDocument/2006/relationships/hyperlink" Target="mailto:m.martinkhan@uq.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Melinda Martin-Khan</cp:lastModifiedBy>
  <cp:revision>2</cp:revision>
  <dcterms:created xsi:type="dcterms:W3CDTF">2019-10-17T00:44:00Z</dcterms:created>
  <dcterms:modified xsi:type="dcterms:W3CDTF">2019-10-17T00:44:00Z</dcterms:modified>
</cp:coreProperties>
</file>