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B332" w14:textId="7A7C9C89" w:rsidR="00FB05A9" w:rsidRDefault="00FB05A9" w:rsidP="005612E9">
      <w:pPr>
        <w:ind w:firstLine="0"/>
      </w:pPr>
      <w:r w:rsidRPr="00FB05A9">
        <w:rPr>
          <w:b/>
          <w:bCs/>
        </w:rPr>
        <w:t>Abstract Title</w:t>
      </w:r>
      <w:r w:rsidR="005C232D" w:rsidRPr="002C5315">
        <w:rPr>
          <w:b/>
          <w:bCs/>
        </w:rPr>
        <w:t>:</w:t>
      </w:r>
      <w:r w:rsidR="005C232D">
        <w:t xml:space="preserve"> </w:t>
      </w:r>
      <w:r w:rsidR="00C46CC8">
        <w:t xml:space="preserve">Evaluation of stakeholder engagement in participatory action research to </w:t>
      </w:r>
      <w:r w:rsidR="009951AF">
        <w:t>codesign</w:t>
      </w:r>
      <w:r w:rsidR="00C46CC8">
        <w:t xml:space="preserve"> a core outcome set for routine care</w:t>
      </w:r>
      <w:r w:rsidR="009951AF">
        <w:t xml:space="preserve"> provided to people living with dementia. </w:t>
      </w:r>
    </w:p>
    <w:p w14:paraId="3E5FB115" w14:textId="3C0C49AD" w:rsidR="00DB534D" w:rsidRDefault="00DB534D" w:rsidP="47FB6E61">
      <w:pPr>
        <w:ind w:firstLine="0"/>
      </w:pPr>
      <w:r w:rsidRPr="47FB6E61">
        <w:rPr>
          <w:b/>
          <w:bCs/>
        </w:rPr>
        <w:t>Background:</w:t>
      </w:r>
      <w:r w:rsidR="00EA0B99">
        <w:t xml:space="preserve"> </w:t>
      </w:r>
      <w:r w:rsidR="0015283D">
        <w:t xml:space="preserve">Dementia </w:t>
      </w:r>
      <w:r w:rsidR="0052560A">
        <w:t>impacts</w:t>
      </w:r>
      <w:r w:rsidR="00B9450F">
        <w:t xml:space="preserve"> more than 55</w:t>
      </w:r>
      <w:r w:rsidR="00A167E7">
        <w:t xml:space="preserve"> </w:t>
      </w:r>
      <w:r w:rsidR="00B9450F">
        <w:t>million people</w:t>
      </w:r>
      <w:r w:rsidR="00CB56E5">
        <w:t xml:space="preserve"> worldwide</w:t>
      </w:r>
      <w:r w:rsidR="0052560A">
        <w:t>.</w:t>
      </w:r>
      <w:r w:rsidR="00B9450F">
        <w:t xml:space="preserve"> Health systems </w:t>
      </w:r>
      <w:r w:rsidR="00AD5159">
        <w:t xml:space="preserve">are increasingly challenged and burdened by </w:t>
      </w:r>
      <w:r w:rsidR="00CB56E5">
        <w:t xml:space="preserve">ineffective and inefficient monitoring and evaluation </w:t>
      </w:r>
      <w:r w:rsidR="00A66647">
        <w:t xml:space="preserve">frameworks </w:t>
      </w:r>
      <w:r w:rsidR="00576AE2">
        <w:t>that lack</w:t>
      </w:r>
      <w:r w:rsidR="00307C55">
        <w:t xml:space="preserve"> capacity </w:t>
      </w:r>
      <w:r w:rsidR="00CF15D3">
        <w:t xml:space="preserve">to define and improve </w:t>
      </w:r>
      <w:r w:rsidR="00A66647">
        <w:t xml:space="preserve">quality of care provided to people living with dementia. </w:t>
      </w:r>
      <w:r w:rsidR="002C5315">
        <w:t xml:space="preserve">The COM-IC project </w:t>
      </w:r>
      <w:r w:rsidR="44C9585D">
        <w:t>co-</w:t>
      </w:r>
      <w:r w:rsidR="00052B17">
        <w:t xml:space="preserve">developed a core outcome set appropriate for routine dementia care </w:t>
      </w:r>
      <w:r w:rsidR="000C485A">
        <w:t xml:space="preserve">provided in Australian aged care </w:t>
      </w:r>
      <w:r w:rsidR="00052B17">
        <w:t>settings</w:t>
      </w:r>
      <w:r w:rsidR="00315B48">
        <w:t xml:space="preserve"> by </w:t>
      </w:r>
      <w:r w:rsidR="00763C56">
        <w:t xml:space="preserve">involving a range of stakeholders, including people living with dementia, carers, care workers, health professionals, and policymakers. </w:t>
      </w:r>
    </w:p>
    <w:p w14:paraId="42F2EB04" w14:textId="56A74AE9" w:rsidR="00DB534D" w:rsidRDefault="00DB534D" w:rsidP="005612E9">
      <w:pPr>
        <w:ind w:firstLine="0"/>
      </w:pPr>
      <w:r w:rsidRPr="00212A2D">
        <w:rPr>
          <w:b/>
          <w:bCs/>
        </w:rPr>
        <w:t>Method</w:t>
      </w:r>
      <w:r>
        <w:t>:</w:t>
      </w:r>
      <w:r w:rsidR="00212A2D">
        <w:t xml:space="preserve"> </w:t>
      </w:r>
      <w:r w:rsidR="00D0157E">
        <w:t>We critiqued</w:t>
      </w:r>
      <w:r w:rsidR="00425CCC">
        <w:t xml:space="preserve"> </w:t>
      </w:r>
      <w:r w:rsidR="00DC403C">
        <w:t>effectiveness of stakeholder engagement</w:t>
      </w:r>
      <w:r w:rsidR="005F5A7C">
        <w:t xml:space="preserve"> using</w:t>
      </w:r>
      <w:r w:rsidR="00E77EDD">
        <w:t xml:space="preserve"> </w:t>
      </w:r>
      <w:r w:rsidR="005F5A7C">
        <w:t>m</w:t>
      </w:r>
      <w:r w:rsidR="00206157">
        <w:t>ixed methods</w:t>
      </w:r>
      <w:r w:rsidR="00212A2D">
        <w:t xml:space="preserve"> analysis</w:t>
      </w:r>
      <w:r w:rsidR="00571D99">
        <w:t xml:space="preserve"> of survey data and STARDIT reports combined with </w:t>
      </w:r>
      <w:r w:rsidR="00896CB9">
        <w:t xml:space="preserve">critical reflection. </w:t>
      </w:r>
      <w:r w:rsidR="00571D99">
        <w:t xml:space="preserve">STARDIT reporting </w:t>
      </w:r>
      <w:r w:rsidR="00EA2C48">
        <w:t xml:space="preserve">was used throughout the project to systematically collate </w:t>
      </w:r>
      <w:r w:rsidR="00D0157E">
        <w:t>project contributions</w:t>
      </w:r>
      <w:r w:rsidR="000C3126">
        <w:t xml:space="preserve"> and </w:t>
      </w:r>
      <w:r w:rsidR="00E0684B">
        <w:t>all stakeholders were invited to complete a dynamic learning needs survey at quarterly intervals over the project</w:t>
      </w:r>
      <w:r w:rsidR="00D0157E">
        <w:t xml:space="preserve">. </w:t>
      </w:r>
      <w:r w:rsidR="0053549F">
        <w:t xml:space="preserve">Data from these sources </w:t>
      </w:r>
      <w:r w:rsidR="005C3FE0">
        <w:t>w</w:t>
      </w:r>
      <w:r w:rsidR="0053549F">
        <w:t>ere analysed</w:t>
      </w:r>
      <w:r w:rsidR="005C3FE0">
        <w:t xml:space="preserve">, </w:t>
      </w:r>
      <w:proofErr w:type="gramStart"/>
      <w:r w:rsidR="005C3FE0">
        <w:t>giving consideration to</w:t>
      </w:r>
      <w:proofErr w:type="gramEnd"/>
      <w:r w:rsidR="005C3FE0">
        <w:t xml:space="preserve"> stakeholder sub-groups, skill development, formal supports </w:t>
      </w:r>
      <w:r w:rsidR="001C3352">
        <w:t>facilitating</w:t>
      </w:r>
      <w:r w:rsidR="005C3FE0">
        <w:t xml:space="preserve"> participation, perceptions of research influence, research experience, overall experience in the project, identified barriers and facilitators to codesign and reaching consensus, and learning and professional skill development over the project.</w:t>
      </w:r>
    </w:p>
    <w:p w14:paraId="6369D4C9" w14:textId="081D4A38" w:rsidR="00DB534D" w:rsidRDefault="00DB534D" w:rsidP="00110B88">
      <w:pPr>
        <w:ind w:firstLine="0"/>
      </w:pPr>
      <w:r w:rsidRPr="00212A2D">
        <w:rPr>
          <w:b/>
          <w:bCs/>
        </w:rPr>
        <w:t>Result</w:t>
      </w:r>
      <w:r w:rsidR="00993569">
        <w:rPr>
          <w:b/>
          <w:bCs/>
        </w:rPr>
        <w:t>s</w:t>
      </w:r>
      <w:r>
        <w:t>:</w:t>
      </w:r>
      <w:r w:rsidR="00F5394A">
        <w:t xml:space="preserve"> </w:t>
      </w:r>
      <w:r w:rsidR="00E9632D">
        <w:t xml:space="preserve">Overall, stakeholders reported a positive experience from their involvement. </w:t>
      </w:r>
      <w:r w:rsidR="0095644D">
        <w:t>Over time, the</w:t>
      </w:r>
      <w:r w:rsidR="009A1351">
        <w:t xml:space="preserve">re were changes to the way stakeholders perceived themselves, their abilities, </w:t>
      </w:r>
      <w:r w:rsidR="00CC65E2">
        <w:t>and their beliefs about research engagement</w:t>
      </w:r>
      <w:r w:rsidR="006B3A13">
        <w:t xml:space="preserve">. </w:t>
      </w:r>
      <w:r w:rsidR="000F7547">
        <w:t xml:space="preserve">The STARDIT report </w:t>
      </w:r>
      <w:r w:rsidR="0052003A">
        <w:t>highlighted the extent of non-researcher engagement</w:t>
      </w:r>
      <w:r w:rsidR="00DF36A5">
        <w:t xml:space="preserve"> as well as the </w:t>
      </w:r>
      <w:r w:rsidR="00894A90">
        <w:t xml:space="preserve">extent of </w:t>
      </w:r>
      <w:r w:rsidR="00DF36A5">
        <w:t xml:space="preserve">capacity building within the project to generate and implement research findings. </w:t>
      </w:r>
      <w:r w:rsidR="00894A90">
        <w:t>B</w:t>
      </w:r>
      <w:r w:rsidR="000344CD">
        <w:t>arriers and facilitators to codesign</w:t>
      </w:r>
      <w:r w:rsidR="001D08C7">
        <w:t xml:space="preserve"> were reflected</w:t>
      </w:r>
      <w:r w:rsidR="000344CD">
        <w:t xml:space="preserve">, including </w:t>
      </w:r>
      <w:r w:rsidR="001D4B34">
        <w:t xml:space="preserve">role definitions, use of technology, and </w:t>
      </w:r>
      <w:r w:rsidR="007E484C">
        <w:t xml:space="preserve">balancing time constraints. </w:t>
      </w:r>
    </w:p>
    <w:p w14:paraId="6CD5F346" w14:textId="72D731B8" w:rsidR="00DB534D" w:rsidRPr="00FB05A9" w:rsidRDefault="00DB534D" w:rsidP="005612E9">
      <w:pPr>
        <w:ind w:firstLine="0"/>
      </w:pPr>
      <w:r w:rsidRPr="47FB6E61">
        <w:rPr>
          <w:b/>
          <w:bCs/>
        </w:rPr>
        <w:t>Conclusion:</w:t>
      </w:r>
      <w:r w:rsidR="00803EF5" w:rsidRPr="47FB6E61">
        <w:rPr>
          <w:b/>
          <w:bCs/>
        </w:rPr>
        <w:t xml:space="preserve"> </w:t>
      </w:r>
      <w:r w:rsidR="00803EF5">
        <w:t>Codesign</w:t>
      </w:r>
      <w:r w:rsidR="00427CDE">
        <w:t xml:space="preserve"> using participatory action research methodology </w:t>
      </w:r>
      <w:r w:rsidR="00780779">
        <w:t>can be a considered a useful approach to</w:t>
      </w:r>
      <w:r w:rsidR="00427CDE">
        <w:t xml:space="preserve"> includ</w:t>
      </w:r>
      <w:r w:rsidR="00780779">
        <w:t>e</w:t>
      </w:r>
      <w:r w:rsidR="00427CDE">
        <w:t xml:space="preserve"> </w:t>
      </w:r>
      <w:r w:rsidR="00FE454B">
        <w:t>people living with dementia in research</w:t>
      </w:r>
      <w:r w:rsidR="006A5F08">
        <w:t xml:space="preserve">. </w:t>
      </w:r>
      <w:r w:rsidR="006A5F08">
        <w:lastRenderedPageBreak/>
        <w:t>C</w:t>
      </w:r>
      <w:r w:rsidR="00DA2AC0">
        <w:t xml:space="preserve">onsideration </w:t>
      </w:r>
      <w:r w:rsidR="00241AE6">
        <w:t xml:space="preserve">should be given to additional resourcing requirements </w:t>
      </w:r>
      <w:r w:rsidR="006A5F08">
        <w:t>for</w:t>
      </w:r>
      <w:r w:rsidR="007D3351">
        <w:t xml:space="preserve"> appropriate</w:t>
      </w:r>
      <w:r w:rsidR="006A5F08">
        <w:t xml:space="preserve"> facili</w:t>
      </w:r>
      <w:r w:rsidR="00A17BCD">
        <w:t>tation of</w:t>
      </w:r>
      <w:r w:rsidR="007D3351">
        <w:t xml:space="preserve"> equitable participation. </w:t>
      </w:r>
    </w:p>
    <w:p w14:paraId="770FF992" w14:textId="77777777" w:rsidR="00DB534D" w:rsidRDefault="00DB534D">
      <w:pPr>
        <w:spacing w:after="0"/>
      </w:pPr>
      <w:r>
        <w:br w:type="page"/>
      </w:r>
    </w:p>
    <w:p w14:paraId="648C75EE" w14:textId="4C3DB9DC" w:rsidR="00FB05A9" w:rsidRDefault="00FB05A9" w:rsidP="002532D2">
      <w:pPr>
        <w:ind w:firstLine="0"/>
      </w:pPr>
      <w:r w:rsidRPr="00FB05A9">
        <w:lastRenderedPageBreak/>
        <w:t>Theme, Topic, and Subtopic</w:t>
      </w:r>
      <w:r w:rsidR="005411AE">
        <w:t>:</w:t>
      </w:r>
    </w:p>
    <w:p w14:paraId="25CB0A1F" w14:textId="521D57CE" w:rsidR="00815C87" w:rsidRDefault="00815C87" w:rsidP="002515E4">
      <w:pPr>
        <w:pStyle w:val="ListParagraph"/>
        <w:ind w:left="0"/>
      </w:pPr>
      <w:r>
        <w:t>Dementia Care and Psychosocial Factors</w:t>
      </w:r>
    </w:p>
    <w:p w14:paraId="6F90B393" w14:textId="4ABE6954" w:rsidR="00815C87" w:rsidRDefault="00815C87" w:rsidP="002515E4">
      <w:pPr>
        <w:pStyle w:val="ListParagraph"/>
        <w:ind w:left="0"/>
      </w:pPr>
      <w:r>
        <w:t xml:space="preserve">Dementia Care </w:t>
      </w:r>
      <w:r w:rsidR="00995481">
        <w:t>Practice</w:t>
      </w:r>
    </w:p>
    <w:p w14:paraId="1614190F" w14:textId="05DBA026" w:rsidR="00815C87" w:rsidRDefault="00995481" w:rsidP="002515E4">
      <w:pPr>
        <w:pStyle w:val="ListParagraph"/>
        <w:ind w:left="0"/>
      </w:pPr>
      <w:r>
        <w:t>Other innovative programs and practices</w:t>
      </w:r>
    </w:p>
    <w:p w14:paraId="49A390E7" w14:textId="08ABDC37" w:rsidR="00995481" w:rsidRDefault="00995481" w:rsidP="002532D2">
      <w:pPr>
        <w:ind w:firstLine="0"/>
      </w:pPr>
      <w:r>
        <w:t>OR</w:t>
      </w:r>
    </w:p>
    <w:p w14:paraId="0BA910AF" w14:textId="77777777" w:rsidR="00995481" w:rsidRDefault="00995481" w:rsidP="002515E4">
      <w:pPr>
        <w:pStyle w:val="ListParagraph"/>
        <w:ind w:left="0"/>
      </w:pPr>
      <w:r>
        <w:t>Dementia Care and Psychosocial Factors</w:t>
      </w:r>
    </w:p>
    <w:p w14:paraId="6FF1C4B1" w14:textId="52E75E93" w:rsidR="00995481" w:rsidRDefault="00995481" w:rsidP="002515E4">
      <w:pPr>
        <w:pStyle w:val="ListParagraph"/>
        <w:ind w:left="0"/>
      </w:pPr>
      <w:r>
        <w:t xml:space="preserve">Dementia Care </w:t>
      </w:r>
      <w:r w:rsidR="002515E4">
        <w:t>Research</w:t>
      </w:r>
    </w:p>
    <w:p w14:paraId="4CB4F71D" w14:textId="6CAB7BBD" w:rsidR="002515E4" w:rsidRPr="002515E4" w:rsidRDefault="002515E4" w:rsidP="002515E4">
      <w:pPr>
        <w:pStyle w:val="ListParagraph"/>
        <w:ind w:left="0"/>
      </w:pPr>
      <w:r w:rsidRPr="002515E4">
        <w:t>Instrument development, program evaluation and translation</w:t>
      </w:r>
    </w:p>
    <w:p w14:paraId="2913A034" w14:textId="42DF3831" w:rsidR="00995481" w:rsidRDefault="000C48CF" w:rsidP="00995481">
      <w:pPr>
        <w:ind w:firstLine="0"/>
      </w:pPr>
      <w:r>
        <w:t>OR</w:t>
      </w:r>
    </w:p>
    <w:p w14:paraId="03CCC7BE" w14:textId="6FEAE5E1" w:rsidR="000C48CF" w:rsidRDefault="000C48CF" w:rsidP="005411AE">
      <w:pPr>
        <w:pStyle w:val="ListParagraph"/>
        <w:ind w:left="0"/>
      </w:pPr>
      <w:r>
        <w:t>Drug Development</w:t>
      </w:r>
    </w:p>
    <w:p w14:paraId="0C7F5D95" w14:textId="0863ACF9" w:rsidR="000C48CF" w:rsidRDefault="000C48CF" w:rsidP="005411AE">
      <w:pPr>
        <w:pStyle w:val="ListParagraph"/>
        <w:ind w:left="0"/>
      </w:pPr>
      <w:r>
        <w:t>Human</w:t>
      </w:r>
    </w:p>
    <w:p w14:paraId="67B894C1" w14:textId="7832A2CF" w:rsidR="000C48CF" w:rsidRDefault="000C48CF" w:rsidP="005411AE">
      <w:pPr>
        <w:pStyle w:val="ListParagraph"/>
        <w:ind w:left="0"/>
      </w:pPr>
      <w:r>
        <w:t>Novel outcomes measures</w:t>
      </w:r>
    </w:p>
    <w:p w14:paraId="21A66A94" w14:textId="059C8A76" w:rsidR="000C48CF" w:rsidRDefault="000C48CF" w:rsidP="00995481">
      <w:pPr>
        <w:ind w:firstLine="0"/>
      </w:pPr>
      <w:r>
        <w:t>OR</w:t>
      </w:r>
    </w:p>
    <w:p w14:paraId="68574BAE" w14:textId="14EA6887" w:rsidR="000C48CF" w:rsidRDefault="000C48CF" w:rsidP="005411AE">
      <w:pPr>
        <w:pStyle w:val="ListParagraph"/>
        <w:ind w:left="0"/>
      </w:pPr>
      <w:r>
        <w:t>Public Health</w:t>
      </w:r>
    </w:p>
    <w:p w14:paraId="7580BE6F" w14:textId="0B6F1972" w:rsidR="005411AE" w:rsidRDefault="005411AE" w:rsidP="005411AE">
      <w:pPr>
        <w:pStyle w:val="ListParagraph"/>
        <w:ind w:left="0"/>
      </w:pPr>
      <w:r>
        <w:t>Health Services Research</w:t>
      </w:r>
    </w:p>
    <w:p w14:paraId="60ED0DE8" w14:textId="29841BAF" w:rsidR="00995481" w:rsidRPr="00FB05A9" w:rsidRDefault="005411AE" w:rsidP="005411AE">
      <w:pPr>
        <w:pStyle w:val="ListParagraph"/>
        <w:ind w:left="0"/>
      </w:pPr>
      <w:r>
        <w:t>Policy and plans</w:t>
      </w:r>
    </w:p>
    <w:p w14:paraId="0F72F3E5" w14:textId="11D324D6" w:rsidR="00FB05A9" w:rsidRPr="00FB05A9" w:rsidRDefault="00FB05A9" w:rsidP="007667DF">
      <w:pPr>
        <w:ind w:firstLine="0"/>
      </w:pPr>
      <w:r w:rsidRPr="00FB05A9">
        <w:t>Keyword selection </w:t>
      </w:r>
      <w:r w:rsidR="007667DF">
        <w:t>:</w:t>
      </w:r>
    </w:p>
    <w:p w14:paraId="48035974" w14:textId="13F26DD2" w:rsidR="00FB05A9" w:rsidRPr="00FB05A9" w:rsidRDefault="000024A0" w:rsidP="00DB2013">
      <w:r>
        <w:t xml:space="preserve">Codesign, outcome measurement, </w:t>
      </w:r>
      <w:r w:rsidR="00DB2013">
        <w:t>implementation research</w:t>
      </w:r>
    </w:p>
    <w:p w14:paraId="438B98FF" w14:textId="6C38F11E" w:rsidR="00FB05A9" w:rsidRPr="00FB05A9" w:rsidRDefault="00FB05A9" w:rsidP="00DB2013">
      <w:pPr>
        <w:ind w:firstLine="0"/>
      </w:pPr>
      <w:r w:rsidRPr="00FB05A9">
        <w:t>Learning Objective(s)</w:t>
      </w:r>
      <w:r w:rsidR="007667DF">
        <w:t>:</w:t>
      </w:r>
      <w:r w:rsidRPr="00FB05A9">
        <w:t> </w:t>
      </w:r>
    </w:p>
    <w:p w14:paraId="4A91DCA4" w14:textId="42ABDD7B" w:rsidR="008D683D" w:rsidRDefault="00BC2934">
      <w:r>
        <w:t>Understand principles and practice of codesigned research</w:t>
      </w:r>
      <w:r w:rsidR="00305AD8">
        <w:t xml:space="preserve"> involving people with cognitive impairment</w:t>
      </w:r>
    </w:p>
    <w:p w14:paraId="349A0E6E" w14:textId="62E2FEDA" w:rsidR="00BC2934" w:rsidRDefault="00BC2934">
      <w:r>
        <w:lastRenderedPageBreak/>
        <w:t xml:space="preserve">Recognise the impact of </w:t>
      </w:r>
      <w:r w:rsidR="00CE1866">
        <w:t>codesign strategies on clinical practice and outcome measurement</w:t>
      </w:r>
    </w:p>
    <w:p w14:paraId="38759148" w14:textId="576454E8" w:rsidR="00305AD8" w:rsidRDefault="00305AD8">
      <w:r>
        <w:t xml:space="preserve">Take-away strategies for </w:t>
      </w:r>
      <w:r w:rsidR="001B4156">
        <w:t>involving people with cognitive impairment in clinical decision-making</w:t>
      </w:r>
    </w:p>
    <w:p w14:paraId="797F19A5" w14:textId="77777777" w:rsidR="00CE1866" w:rsidRDefault="00CE1866"/>
    <w:sectPr w:rsidR="00CE1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12C"/>
    <w:multiLevelType w:val="multilevel"/>
    <w:tmpl w:val="26D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DF689E"/>
    <w:multiLevelType w:val="multilevel"/>
    <w:tmpl w:val="8A8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262221">
    <w:abstractNumId w:val="0"/>
  </w:num>
  <w:num w:numId="2" w16cid:durableId="16272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C0"/>
    <w:rsid w:val="000024A0"/>
    <w:rsid w:val="000344CD"/>
    <w:rsid w:val="00052B17"/>
    <w:rsid w:val="000C0344"/>
    <w:rsid w:val="000C3126"/>
    <w:rsid w:val="000C485A"/>
    <w:rsid w:val="000C48CF"/>
    <w:rsid w:val="000F7547"/>
    <w:rsid w:val="00110B88"/>
    <w:rsid w:val="0015283D"/>
    <w:rsid w:val="001770D2"/>
    <w:rsid w:val="00183936"/>
    <w:rsid w:val="001A35D3"/>
    <w:rsid w:val="001B4156"/>
    <w:rsid w:val="001C3352"/>
    <w:rsid w:val="001D08C7"/>
    <w:rsid w:val="001D4738"/>
    <w:rsid w:val="001D4B34"/>
    <w:rsid w:val="00206157"/>
    <w:rsid w:val="00212A2D"/>
    <w:rsid w:val="00241AE6"/>
    <w:rsid w:val="002515E4"/>
    <w:rsid w:val="002532D2"/>
    <w:rsid w:val="00272E15"/>
    <w:rsid w:val="00280AA0"/>
    <w:rsid w:val="002C5315"/>
    <w:rsid w:val="002C601F"/>
    <w:rsid w:val="00305AD8"/>
    <w:rsid w:val="00307C55"/>
    <w:rsid w:val="00315B48"/>
    <w:rsid w:val="00320BD5"/>
    <w:rsid w:val="003641E8"/>
    <w:rsid w:val="00386A04"/>
    <w:rsid w:val="003E4625"/>
    <w:rsid w:val="00406D94"/>
    <w:rsid w:val="00425CCC"/>
    <w:rsid w:val="00427CDE"/>
    <w:rsid w:val="004C7E43"/>
    <w:rsid w:val="004E14EE"/>
    <w:rsid w:val="004E3D03"/>
    <w:rsid w:val="005015DC"/>
    <w:rsid w:val="0052003A"/>
    <w:rsid w:val="0052560A"/>
    <w:rsid w:val="00533E6D"/>
    <w:rsid w:val="0053549F"/>
    <w:rsid w:val="005411AE"/>
    <w:rsid w:val="005612E9"/>
    <w:rsid w:val="00571D99"/>
    <w:rsid w:val="00576AE2"/>
    <w:rsid w:val="005A6EE7"/>
    <w:rsid w:val="005B6ADC"/>
    <w:rsid w:val="005C232D"/>
    <w:rsid w:val="005C2C25"/>
    <w:rsid w:val="005C3FE0"/>
    <w:rsid w:val="005F5A7C"/>
    <w:rsid w:val="00617834"/>
    <w:rsid w:val="006A5F08"/>
    <w:rsid w:val="006B3A13"/>
    <w:rsid w:val="007424D7"/>
    <w:rsid w:val="00763C56"/>
    <w:rsid w:val="007667DF"/>
    <w:rsid w:val="00780779"/>
    <w:rsid w:val="007B3497"/>
    <w:rsid w:val="007D3351"/>
    <w:rsid w:val="007E04BC"/>
    <w:rsid w:val="007E484C"/>
    <w:rsid w:val="007F1673"/>
    <w:rsid w:val="00803EF5"/>
    <w:rsid w:val="00815C87"/>
    <w:rsid w:val="00863281"/>
    <w:rsid w:val="00894A90"/>
    <w:rsid w:val="00896CB9"/>
    <w:rsid w:val="008D2468"/>
    <w:rsid w:val="008D5164"/>
    <w:rsid w:val="008D670A"/>
    <w:rsid w:val="008D683D"/>
    <w:rsid w:val="0095644D"/>
    <w:rsid w:val="00964CBA"/>
    <w:rsid w:val="00993569"/>
    <w:rsid w:val="00994250"/>
    <w:rsid w:val="009951AF"/>
    <w:rsid w:val="00995481"/>
    <w:rsid w:val="009A1351"/>
    <w:rsid w:val="00A1562D"/>
    <w:rsid w:val="00A167E7"/>
    <w:rsid w:val="00A17BCD"/>
    <w:rsid w:val="00A213BE"/>
    <w:rsid w:val="00A35604"/>
    <w:rsid w:val="00A3596F"/>
    <w:rsid w:val="00A35D23"/>
    <w:rsid w:val="00A51D94"/>
    <w:rsid w:val="00A548AC"/>
    <w:rsid w:val="00A66647"/>
    <w:rsid w:val="00AB6D7F"/>
    <w:rsid w:val="00AD4DBE"/>
    <w:rsid w:val="00AD5159"/>
    <w:rsid w:val="00B05EDD"/>
    <w:rsid w:val="00B21DD9"/>
    <w:rsid w:val="00B32CF5"/>
    <w:rsid w:val="00B938A3"/>
    <w:rsid w:val="00B9450F"/>
    <w:rsid w:val="00BB222D"/>
    <w:rsid w:val="00BC2934"/>
    <w:rsid w:val="00BD754A"/>
    <w:rsid w:val="00C46CC8"/>
    <w:rsid w:val="00C836F0"/>
    <w:rsid w:val="00C96FC1"/>
    <w:rsid w:val="00CB3F86"/>
    <w:rsid w:val="00CB56E5"/>
    <w:rsid w:val="00CC5F89"/>
    <w:rsid w:val="00CC65E2"/>
    <w:rsid w:val="00CE1866"/>
    <w:rsid w:val="00CE4DC0"/>
    <w:rsid w:val="00CF15D3"/>
    <w:rsid w:val="00CF3A04"/>
    <w:rsid w:val="00D0157E"/>
    <w:rsid w:val="00D4138C"/>
    <w:rsid w:val="00D642EB"/>
    <w:rsid w:val="00D868C4"/>
    <w:rsid w:val="00DA2AC0"/>
    <w:rsid w:val="00DB2013"/>
    <w:rsid w:val="00DB534D"/>
    <w:rsid w:val="00DB67C4"/>
    <w:rsid w:val="00DC403C"/>
    <w:rsid w:val="00DF36A5"/>
    <w:rsid w:val="00E0684B"/>
    <w:rsid w:val="00E77EDD"/>
    <w:rsid w:val="00E9632D"/>
    <w:rsid w:val="00EA0B99"/>
    <w:rsid w:val="00EA1442"/>
    <w:rsid w:val="00EA2C48"/>
    <w:rsid w:val="00F5394A"/>
    <w:rsid w:val="00F85276"/>
    <w:rsid w:val="00F9389E"/>
    <w:rsid w:val="00F96E13"/>
    <w:rsid w:val="00FA0644"/>
    <w:rsid w:val="00FB05A9"/>
    <w:rsid w:val="00FD3D3C"/>
    <w:rsid w:val="00FE454B"/>
    <w:rsid w:val="00FF2054"/>
    <w:rsid w:val="12E2A860"/>
    <w:rsid w:val="252C73A9"/>
    <w:rsid w:val="314986C4"/>
    <w:rsid w:val="3920C219"/>
    <w:rsid w:val="44A8F7DD"/>
    <w:rsid w:val="44C9585D"/>
    <w:rsid w:val="47FB6E61"/>
    <w:rsid w:val="5E9C6D33"/>
    <w:rsid w:val="679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1E02"/>
  <w15:chartTrackingRefBased/>
  <w15:docId w15:val="{F324E5D1-62AB-4C11-8622-A787725D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C0"/>
    <w:pPr>
      <w:spacing w:after="240"/>
    </w:pPr>
    <w:rPr>
      <w:rFonts w:ascii="Arial" w:eastAsia="Times New Roman" w:hAnsi="Arial" w:cs="Times New Roman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738"/>
    <w:pPr>
      <w:keepNext/>
      <w:keepLines/>
      <w:spacing w:line="240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738"/>
    <w:pPr>
      <w:keepNext/>
      <w:keepLines/>
      <w:spacing w:line="240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738"/>
    <w:pPr>
      <w:keepNext/>
      <w:keepLines/>
      <w:spacing w:line="240" w:lineRule="auto"/>
      <w:ind w:firstLine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73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D473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C0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05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5A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E04BC"/>
    <w:pPr>
      <w:spacing w:line="240" w:lineRule="auto"/>
      <w:ind w:firstLine="0"/>
    </w:pPr>
    <w:rPr>
      <w:rFonts w:ascii="Arial" w:eastAsia="Times New Roman" w:hAnsi="Arial" w:cs="Times New Roman"/>
      <w:kern w:val="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89E"/>
    <w:rPr>
      <w:rFonts w:ascii="Arial" w:eastAsia="Times New Roman" w:hAnsi="Arial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Kenny</dc:creator>
  <cp:keywords/>
  <dc:description/>
  <cp:lastModifiedBy>Danelle Kenny</cp:lastModifiedBy>
  <cp:revision>47</cp:revision>
  <dcterms:created xsi:type="dcterms:W3CDTF">2025-01-19T22:58:00Z</dcterms:created>
  <dcterms:modified xsi:type="dcterms:W3CDTF">2025-07-31T05:34:00Z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2025-01-02T04:18:06Z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8e14a3fd-7723-44c4-aabc-bb8f81a4961d</vt:lpwstr>
  </property>
  <property fmtid="{D5CDD505-2E9C-101B-9397-08002B2CF9AE}" pid="8" name="MSIP_Label_0f488380-630a-4f55-a077-a19445e3f360_ContentBits">
    <vt:lpwstr>0</vt:lpwstr>
  </property>
</Properties>
</file>